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6B6742DC"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6D1749">
        <w:rPr>
          <w:rFonts w:ascii="Arial" w:hAnsi="Arial" w:cs="Arial"/>
          <w:b/>
          <w:bCs/>
          <w:sz w:val="24"/>
        </w:rPr>
        <w:t>7</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6D1749">
        <w:rPr>
          <w:rFonts w:ascii="Arial" w:hAnsi="Arial" w:cs="Arial"/>
          <w:b/>
          <w:bCs/>
          <w:sz w:val="24"/>
        </w:rPr>
        <w:t>1</w:t>
      </w:r>
      <w:r w:rsidR="00960282">
        <w:rPr>
          <w:rFonts w:ascii="Arial" w:hAnsi="Arial" w:cs="Arial"/>
          <w:b/>
          <w:bCs/>
          <w:sz w:val="24"/>
        </w:rPr>
        <w:t>1769</w:t>
      </w:r>
    </w:p>
    <w:p w14:paraId="2BD7D427" w14:textId="6A808979"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6D1749">
        <w:rPr>
          <w:rFonts w:ascii="Arial" w:eastAsia="MS Mincho" w:hAnsi="Arial" w:cs="Arial"/>
          <w:b/>
          <w:bCs/>
          <w:sz w:val="24"/>
          <w:lang w:eastAsia="ja-JP"/>
        </w:rPr>
        <w:t>November</w:t>
      </w:r>
      <w:r w:rsidRPr="008D31A3">
        <w:rPr>
          <w:rFonts w:ascii="Arial" w:eastAsia="MS Mincho" w:hAnsi="Arial" w:cs="Arial"/>
          <w:b/>
          <w:bCs/>
          <w:sz w:val="24"/>
          <w:lang w:eastAsia="ja-JP"/>
        </w:rPr>
        <w:t xml:space="preserve"> </w:t>
      </w:r>
      <w:r w:rsidR="00245A17">
        <w:rPr>
          <w:rFonts w:ascii="Arial" w:eastAsia="MS Mincho" w:hAnsi="Arial" w:cs="Arial"/>
          <w:b/>
          <w:bCs/>
          <w:sz w:val="24"/>
          <w:lang w:eastAsia="ja-JP"/>
        </w:rPr>
        <w:t>1</w:t>
      </w:r>
      <w:r w:rsidR="007812B9">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7812B9">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7CCED16D"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D67D17" w:rsidRPr="00D67D17">
        <w:rPr>
          <w:rFonts w:ascii="Arial" w:hAnsi="Arial"/>
          <w:sz w:val="24"/>
          <w:lang w:val="en-US" w:eastAsia="ko-KR"/>
        </w:rPr>
        <w:t>8.17.1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1429F7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67D17" w:rsidRPr="00D67D17">
        <w:rPr>
          <w:rFonts w:ascii="Arial" w:hAnsi="Arial"/>
          <w:sz w:val="24"/>
          <w:lang w:val="en-US"/>
        </w:rPr>
        <w:t xml:space="preserve">UE features for Rel-17 NR </w:t>
      </w:r>
      <w:proofErr w:type="spellStart"/>
      <w:r w:rsidR="00D67D17" w:rsidRPr="00D67D17">
        <w:rPr>
          <w:rFonts w:ascii="Arial" w:hAnsi="Arial"/>
          <w:sz w:val="24"/>
          <w:lang w:val="en-US"/>
        </w:rPr>
        <w:t>FeMIMO</w:t>
      </w:r>
      <w:proofErr w:type="spellEnd"/>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9B6EAEE" w14:textId="10A5D8B4" w:rsidR="008402F5" w:rsidRDefault="00FD7666" w:rsidP="008402F5">
      <w:pPr>
        <w:pStyle w:val="0Maintext"/>
        <w:spacing w:after="60" w:afterAutospacing="0"/>
        <w:rPr>
          <w:lang w:val="en-US"/>
        </w:rPr>
      </w:pPr>
      <w:r w:rsidRPr="0058240B">
        <w:rPr>
          <w:rFonts w:hint="eastAsia"/>
          <w:lang w:val="en-US" w:eastAsia="ko-KR"/>
        </w:rPr>
        <w:t xml:space="preserve">This contribution provides </w:t>
      </w:r>
      <w:r w:rsidRPr="0058240B">
        <w:rPr>
          <w:lang w:val="en-US" w:eastAsia="ko-KR"/>
        </w:rPr>
        <w:t>Samsung’s views on Rel</w:t>
      </w:r>
      <w:r w:rsidR="006A21F9">
        <w:rPr>
          <w:lang w:val="en-US" w:eastAsia="ko-KR"/>
        </w:rPr>
        <w:t>-</w:t>
      </w:r>
      <w:r w:rsidRPr="0058240B">
        <w:rPr>
          <w:lang w:val="en-US" w:eastAsia="ko-KR"/>
        </w:rPr>
        <w:t>1</w:t>
      </w:r>
      <w:r>
        <w:rPr>
          <w:lang w:val="en-US" w:eastAsia="ko-KR"/>
        </w:rPr>
        <w:t>7</w:t>
      </w:r>
      <w:r w:rsidRPr="0058240B">
        <w:rPr>
          <w:lang w:val="en-US" w:eastAsia="ko-KR"/>
        </w:rPr>
        <w:t xml:space="preserve"> UE features for </w:t>
      </w:r>
      <w:proofErr w:type="spellStart"/>
      <w:r>
        <w:rPr>
          <w:lang w:val="en-US" w:eastAsia="ko-KR"/>
        </w:rPr>
        <w:t>F</w:t>
      </w:r>
      <w:r w:rsidRPr="0058240B">
        <w:rPr>
          <w:lang w:val="en-US" w:eastAsia="ko-KR"/>
        </w:rPr>
        <w:t>eNR</w:t>
      </w:r>
      <w:proofErr w:type="spellEnd"/>
      <w:r w:rsidRPr="0058240B">
        <w:rPr>
          <w:lang w:val="en-US" w:eastAsia="ko-KR"/>
        </w:rPr>
        <w:t>-MIMO.</w:t>
      </w:r>
    </w:p>
    <w:p w14:paraId="76C10DDF" w14:textId="2FAD424C" w:rsidR="006C67AC" w:rsidRDefault="006C67AC" w:rsidP="007C35B4">
      <w:pPr>
        <w:pStyle w:val="0Maintext"/>
        <w:spacing w:after="60" w:afterAutospacing="0"/>
        <w:rPr>
          <w:rFonts w:eastAsiaTheme="minorEastAsia" w:cs="Times New Roman"/>
          <w:color w:val="000000" w:themeColor="text1"/>
          <w:kern w:val="24"/>
        </w:rPr>
      </w:pPr>
    </w:p>
    <w:p w14:paraId="223BAE45" w14:textId="20F89495" w:rsidR="00D43D29" w:rsidRDefault="00D43D29" w:rsidP="00D43D29">
      <w:pPr>
        <w:pStyle w:val="1"/>
        <w:tabs>
          <w:tab w:val="num" w:pos="0"/>
        </w:tabs>
        <w:spacing w:before="0" w:after="60"/>
        <w:ind w:left="799" w:hanging="799"/>
        <w:jc w:val="both"/>
        <w:rPr>
          <w:sz w:val="28"/>
          <w:szCs w:val="28"/>
          <w:lang w:val="en-US"/>
        </w:rPr>
      </w:pPr>
      <w:r w:rsidRPr="00D43D29">
        <w:rPr>
          <w:sz w:val="28"/>
          <w:szCs w:val="28"/>
          <w:lang w:val="en-US"/>
        </w:rPr>
        <w:t>Enhancements on Multi-</w:t>
      </w:r>
      <w:proofErr w:type="gramStart"/>
      <w:r w:rsidRPr="00D43D29">
        <w:rPr>
          <w:sz w:val="28"/>
          <w:szCs w:val="28"/>
          <w:lang w:val="en-US"/>
        </w:rPr>
        <w:t>beam</w:t>
      </w:r>
      <w:proofErr w:type="gramEnd"/>
      <w:r w:rsidRPr="00D43D29">
        <w:rPr>
          <w:sz w:val="28"/>
          <w:szCs w:val="28"/>
          <w:lang w:val="en-US"/>
        </w:rPr>
        <w:t xml:space="preserve"> Operation</w:t>
      </w:r>
    </w:p>
    <w:p w14:paraId="1A0975AF" w14:textId="2653F8E1" w:rsidR="00066431" w:rsidRDefault="00066431" w:rsidP="00066431">
      <w:pPr>
        <w:pStyle w:val="0Maintext"/>
        <w:spacing w:after="240" w:afterAutospacing="0"/>
        <w:rPr>
          <w:lang w:eastAsia="ko-KR"/>
        </w:rPr>
      </w:pPr>
      <w:r>
        <w:rPr>
          <w:lang w:eastAsia="ko-KR"/>
        </w:rPr>
        <w:t xml:space="preserve">Based on the discussion in RAN1#106b-e, there are 12 components in FG 23-1-1 which is a basic feature </w:t>
      </w:r>
      <w:r w:rsidR="00FA43F9" w:rsidRPr="00066431">
        <w:rPr>
          <w:lang w:eastAsia="ko-KR"/>
        </w:rPr>
        <w:t xml:space="preserve">that enables the unified TCI framework </w:t>
      </w:r>
      <w:r w:rsidR="0006196A" w:rsidRPr="00066431">
        <w:rPr>
          <w:lang w:eastAsia="ko-KR"/>
        </w:rPr>
        <w:t xml:space="preserve">for </w:t>
      </w:r>
      <w:r>
        <w:rPr>
          <w:lang w:eastAsia="ko-KR"/>
        </w:rPr>
        <w:t xml:space="preserve">both </w:t>
      </w:r>
      <w:r w:rsidR="00FA43F9" w:rsidRPr="00066431">
        <w:rPr>
          <w:lang w:eastAsia="ko-KR"/>
        </w:rPr>
        <w:t xml:space="preserve">intra-cell and inter-cell beam management. </w:t>
      </w:r>
      <w:r>
        <w:rPr>
          <w:lang w:eastAsia="ko-KR"/>
        </w:rPr>
        <w:t>Hence, we support to remove bracket for “</w:t>
      </w:r>
      <w:r w:rsidRPr="00FF34AC">
        <w:rPr>
          <w:rFonts w:eastAsia="SimSun" w:cs="Arial"/>
          <w:color w:val="FF0000"/>
          <w:szCs w:val="18"/>
          <w:highlight w:val="yellow"/>
          <w:lang w:eastAsia="zh-CN"/>
        </w:rPr>
        <w:t>[</w:t>
      </w:r>
      <w:r w:rsidRPr="00FF34AC">
        <w:rPr>
          <w:rFonts w:eastAsia="SimSun" w:cs="Arial"/>
          <w:szCs w:val="18"/>
          <w:highlight w:val="yellow"/>
          <w:lang w:eastAsia="zh-CN"/>
        </w:rPr>
        <w:t>intra- and inter-cell</w:t>
      </w:r>
      <w:r w:rsidRPr="00FF34AC">
        <w:rPr>
          <w:rFonts w:eastAsia="SimSun" w:cs="Arial"/>
          <w:color w:val="FF0000"/>
          <w:szCs w:val="18"/>
          <w:highlight w:val="yellow"/>
          <w:lang w:eastAsia="zh-CN"/>
        </w:rPr>
        <w:t>]</w:t>
      </w:r>
      <w:r>
        <w:rPr>
          <w:lang w:eastAsia="ko-KR"/>
        </w:rPr>
        <w:t>” in the name of FG and “</w:t>
      </w:r>
      <w:r w:rsidRPr="00FF34AC">
        <w:rPr>
          <w:rFonts w:cs="Arial"/>
          <w:color w:val="FF0000"/>
          <w:sz w:val="18"/>
          <w:szCs w:val="18"/>
          <w:highlight w:val="yellow"/>
        </w:rPr>
        <w:t>[</w:t>
      </w:r>
      <w:r w:rsidRPr="00FF34AC">
        <w:rPr>
          <w:rFonts w:cs="Arial"/>
          <w:color w:val="000000"/>
          <w:sz w:val="18"/>
          <w:szCs w:val="18"/>
          <w:highlight w:val="yellow"/>
        </w:rPr>
        <w:t>For both intra- and inter-cell beam management:</w:t>
      </w:r>
      <w:r w:rsidRPr="00FF34AC">
        <w:rPr>
          <w:rFonts w:cs="Arial"/>
          <w:color w:val="FF0000"/>
          <w:sz w:val="18"/>
          <w:szCs w:val="18"/>
          <w:highlight w:val="yellow"/>
        </w:rPr>
        <w:t>]</w:t>
      </w:r>
      <w:r>
        <w:rPr>
          <w:lang w:eastAsia="ko-KR"/>
        </w:rPr>
        <w:t>” to confirm that this FG can enable basic functionalities for both intra- and inter-cell beam management for Unified TCI.</w:t>
      </w:r>
    </w:p>
    <w:p w14:paraId="019C6FD3" w14:textId="65502157" w:rsidR="00066431" w:rsidRPr="00B02CA5" w:rsidRDefault="006B4105" w:rsidP="00066431">
      <w:pPr>
        <w:pStyle w:val="0Maintext"/>
        <w:spacing w:after="240" w:afterAutospacing="0"/>
        <w:ind w:firstLine="0"/>
        <w:rPr>
          <w:lang w:val="en-US"/>
        </w:rPr>
      </w:pPr>
      <w:r w:rsidRPr="006B4105">
        <w:rPr>
          <w:b/>
          <w:u w:val="single"/>
          <w:lang w:val="en-US"/>
        </w:rPr>
        <w:t>Proposal 1</w:t>
      </w:r>
      <w:r w:rsidR="00066431" w:rsidRPr="006B4105">
        <w:rPr>
          <w:b/>
          <w:u w:val="single"/>
          <w:lang w:val="en-US"/>
        </w:rPr>
        <w:t>:</w:t>
      </w:r>
      <w:r w:rsidR="00066431" w:rsidRPr="00B02CA5">
        <w:rPr>
          <w:lang w:val="en-US" w:eastAsia="ko-KR"/>
        </w:rPr>
        <w:t xml:space="preserve"> </w:t>
      </w:r>
      <w:r w:rsidR="00066431">
        <w:rPr>
          <w:lang w:val="en-US" w:eastAsia="ko-KR"/>
        </w:rPr>
        <w:t xml:space="preserve">Remove the bracket </w:t>
      </w:r>
      <w:r w:rsidR="00066431">
        <w:rPr>
          <w:lang w:eastAsia="ko-KR"/>
        </w:rPr>
        <w:t>for “</w:t>
      </w:r>
      <w:r w:rsidR="00066431" w:rsidRPr="00FF34AC">
        <w:rPr>
          <w:rFonts w:eastAsia="SimSun" w:cs="Arial"/>
          <w:color w:val="FF0000"/>
          <w:szCs w:val="18"/>
          <w:highlight w:val="yellow"/>
          <w:lang w:eastAsia="zh-CN"/>
        </w:rPr>
        <w:t>[</w:t>
      </w:r>
      <w:r w:rsidR="00066431" w:rsidRPr="00FF34AC">
        <w:rPr>
          <w:rFonts w:eastAsia="SimSun" w:cs="Arial"/>
          <w:szCs w:val="18"/>
          <w:highlight w:val="yellow"/>
          <w:lang w:eastAsia="zh-CN"/>
        </w:rPr>
        <w:t>intra- and inter-cell</w:t>
      </w:r>
      <w:r w:rsidR="00066431" w:rsidRPr="00FF34AC">
        <w:rPr>
          <w:rFonts w:eastAsia="SimSun" w:cs="Arial"/>
          <w:color w:val="FF0000"/>
          <w:szCs w:val="18"/>
          <w:highlight w:val="yellow"/>
          <w:lang w:eastAsia="zh-CN"/>
        </w:rPr>
        <w:t>]</w:t>
      </w:r>
      <w:r w:rsidR="00066431">
        <w:rPr>
          <w:lang w:eastAsia="ko-KR"/>
        </w:rPr>
        <w:t>” in the name of FG and “</w:t>
      </w:r>
      <w:r w:rsidR="00066431" w:rsidRPr="00FF34AC">
        <w:rPr>
          <w:rFonts w:cs="Arial"/>
          <w:color w:val="FF0000"/>
          <w:sz w:val="18"/>
          <w:szCs w:val="18"/>
          <w:highlight w:val="yellow"/>
        </w:rPr>
        <w:t>[</w:t>
      </w:r>
      <w:r w:rsidR="00066431" w:rsidRPr="00FF34AC">
        <w:rPr>
          <w:rFonts w:cs="Arial"/>
          <w:color w:val="000000"/>
          <w:sz w:val="18"/>
          <w:szCs w:val="18"/>
          <w:highlight w:val="yellow"/>
        </w:rPr>
        <w:t>For both intra- and inter-cell beam management:</w:t>
      </w:r>
      <w:r w:rsidR="00066431" w:rsidRPr="00FF34AC">
        <w:rPr>
          <w:rFonts w:cs="Arial"/>
          <w:color w:val="FF0000"/>
          <w:sz w:val="18"/>
          <w:szCs w:val="18"/>
          <w:highlight w:val="yellow"/>
        </w:rPr>
        <w:t>]</w:t>
      </w:r>
      <w:r w:rsidR="00066431">
        <w:rPr>
          <w:lang w:eastAsia="ko-KR"/>
        </w:rPr>
        <w:t>” to support functionalities for both intra- and inter-cell beam management for Unified TCI based on FG 23-1-1</w:t>
      </w:r>
      <w:r w:rsidR="00066431" w:rsidRPr="00B02CA5">
        <w:rPr>
          <w:lang w:val="en-US"/>
        </w:rPr>
        <w:t>.</w:t>
      </w:r>
    </w:p>
    <w:tbl>
      <w:tblPr>
        <w:tblStyle w:val="a6"/>
        <w:tblW w:w="0" w:type="auto"/>
        <w:tblLook w:val="04A0" w:firstRow="1" w:lastRow="0" w:firstColumn="1" w:lastColumn="0" w:noHBand="0" w:noVBand="1"/>
      </w:tblPr>
      <w:tblGrid>
        <w:gridCol w:w="9629"/>
      </w:tblGrid>
      <w:tr w:rsidR="00066431" w14:paraId="2527D7FA" w14:textId="77777777" w:rsidTr="00DB05A9">
        <w:tc>
          <w:tcPr>
            <w:tcW w:w="9629" w:type="dxa"/>
          </w:tcPr>
          <w:p w14:paraId="3A77E8B9" w14:textId="7B0222B1" w:rsidR="00066431" w:rsidRPr="00066431" w:rsidRDefault="00066431" w:rsidP="00066431">
            <w:pPr>
              <w:autoSpaceDE w:val="0"/>
              <w:autoSpaceDN w:val="0"/>
              <w:adjustRightInd w:val="0"/>
              <w:snapToGrid w:val="0"/>
              <w:spacing w:afterLines="50" w:after="120"/>
              <w:contextualSpacing/>
              <w:rPr>
                <w:rFonts w:cs="Arial"/>
                <w:color w:val="FF0000"/>
                <w:sz w:val="18"/>
                <w:szCs w:val="18"/>
              </w:rPr>
            </w:pPr>
            <w:r w:rsidRPr="00FF34AC">
              <w:rPr>
                <w:rFonts w:cs="Arial"/>
                <w:sz w:val="18"/>
                <w:szCs w:val="18"/>
              </w:rPr>
              <w:t xml:space="preserve">1. Support of joint </w:t>
            </w:r>
            <w:r w:rsidRPr="00FF34AC">
              <w:rPr>
                <w:rFonts w:cs="Arial"/>
                <w:color w:val="FF0000"/>
                <w:sz w:val="18"/>
                <w:szCs w:val="18"/>
              </w:rPr>
              <w:t xml:space="preserve">DL/UL </w:t>
            </w:r>
            <w:r w:rsidRPr="00FF34AC">
              <w:rPr>
                <w:rFonts w:cs="Arial"/>
                <w:sz w:val="18"/>
                <w:szCs w:val="18"/>
              </w:rPr>
              <w:t xml:space="preserve">TCI </w:t>
            </w:r>
            <w:r w:rsidRPr="00FF34AC">
              <w:rPr>
                <w:rFonts w:cs="Arial"/>
                <w:color w:val="FF0000"/>
                <w:sz w:val="18"/>
                <w:szCs w:val="18"/>
              </w:rPr>
              <w:t>update [</w:t>
            </w:r>
            <w:r w:rsidRPr="00FF34AC">
              <w:rPr>
                <w:rFonts w:cs="Arial"/>
                <w:sz w:val="18"/>
                <w:szCs w:val="18"/>
              </w:rPr>
              <w:t>and separate DL/UL TCI</w:t>
            </w:r>
            <w:r w:rsidRPr="00FF34AC">
              <w:rPr>
                <w:rFonts w:cs="Arial"/>
                <w:color w:val="FF0000"/>
                <w:sz w:val="18"/>
                <w:szCs w:val="18"/>
              </w:rPr>
              <w:t xml:space="preserve"> update]</w:t>
            </w:r>
            <w:r w:rsidRPr="00FF34AC">
              <w:rPr>
                <w:rFonts w:cs="Arial"/>
                <w:sz w:val="18"/>
                <w:szCs w:val="18"/>
              </w:rPr>
              <w:t xml:space="preserve"> with their components (configuration mechanism, QCL rules, applicable source and target signals) </w:t>
            </w:r>
            <w:r w:rsidRPr="00FF34AC">
              <w:rPr>
                <w:rFonts w:cs="Arial"/>
                <w:color w:val="FF0000"/>
                <w:sz w:val="18"/>
                <w:szCs w:val="18"/>
                <w:highlight w:val="yellow"/>
              </w:rPr>
              <w:t>[and Common cross-CC TCI update and activation (involving RRC common TCI state pool)]</w:t>
            </w:r>
          </w:p>
        </w:tc>
      </w:tr>
    </w:tbl>
    <w:p w14:paraId="04955256" w14:textId="00B5B259" w:rsidR="00066431" w:rsidRDefault="00066431" w:rsidP="00066431">
      <w:pPr>
        <w:pStyle w:val="0Maintext"/>
        <w:spacing w:after="240" w:afterAutospacing="0"/>
        <w:rPr>
          <w:lang w:eastAsia="ko-KR"/>
        </w:rPr>
      </w:pPr>
      <w:r>
        <w:rPr>
          <w:rFonts w:hint="eastAsia"/>
          <w:lang w:eastAsia="ko-KR"/>
        </w:rPr>
        <w:t>R</w:t>
      </w:r>
      <w:r>
        <w:rPr>
          <w:lang w:eastAsia="ko-KR"/>
        </w:rPr>
        <w:t xml:space="preserve">egarding the description of Component 1 for FG 23-1-1 as above, we are fine for both joint DL/UL TCI update as well as separate DL/UL TCI update. </w:t>
      </w:r>
      <w:r>
        <w:rPr>
          <w:lang w:val="en-US" w:eastAsia="ko-KR"/>
        </w:rPr>
        <w:t>To avoid unnecessary complication/fragmentation, all Rel-17 UEs support both joint TCI and separate DL/UL TCI (i.e. there shouldn’t be separate UE capabilities for the two).</w:t>
      </w:r>
    </w:p>
    <w:p w14:paraId="6F846FC7" w14:textId="2E2F474F" w:rsidR="00066431" w:rsidRDefault="00066431" w:rsidP="00066431">
      <w:pPr>
        <w:pStyle w:val="0Maintext"/>
        <w:spacing w:after="240" w:afterAutospacing="0"/>
        <w:ind w:firstLine="0"/>
        <w:rPr>
          <w:lang w:val="en-US" w:eastAsia="ko-KR"/>
        </w:rPr>
      </w:pPr>
      <w:r w:rsidRPr="006B4105">
        <w:rPr>
          <w:b/>
          <w:u w:val="single"/>
          <w:lang w:val="en-US"/>
        </w:rPr>
        <w:t xml:space="preserve">Proposal </w:t>
      </w:r>
      <w:r w:rsidR="006B4105" w:rsidRPr="006B4105">
        <w:rPr>
          <w:b/>
          <w:u w:val="single"/>
          <w:lang w:val="en-US"/>
        </w:rPr>
        <w:t>2</w:t>
      </w:r>
      <w:r w:rsidRPr="006B4105">
        <w:rPr>
          <w:b/>
          <w:u w:val="single"/>
          <w:lang w:val="en-US"/>
        </w:rPr>
        <w:t>:</w:t>
      </w:r>
      <w:r>
        <w:rPr>
          <w:lang w:val="en-US" w:eastAsia="ko-KR"/>
        </w:rPr>
        <w:t xml:space="preserve"> Remove the bracket for “</w:t>
      </w:r>
      <w:r w:rsidRPr="00FF34AC">
        <w:rPr>
          <w:rFonts w:cs="Arial"/>
          <w:color w:val="FF0000"/>
          <w:sz w:val="18"/>
          <w:szCs w:val="18"/>
        </w:rPr>
        <w:t>[</w:t>
      </w:r>
      <w:r w:rsidRPr="00FF34AC">
        <w:rPr>
          <w:rFonts w:cs="Arial"/>
          <w:sz w:val="18"/>
          <w:szCs w:val="18"/>
        </w:rPr>
        <w:t>and separate DL/UL TCI</w:t>
      </w:r>
      <w:r w:rsidRPr="00FF34AC">
        <w:rPr>
          <w:rFonts w:cs="Arial"/>
          <w:color w:val="FF0000"/>
          <w:sz w:val="18"/>
          <w:szCs w:val="18"/>
        </w:rPr>
        <w:t xml:space="preserve"> update]</w:t>
      </w:r>
      <w:r>
        <w:rPr>
          <w:lang w:val="en-US" w:eastAsia="ko-KR"/>
        </w:rPr>
        <w:t>” to support both joint and separate DL/UL TCI update based on FG 23-1-1.</w:t>
      </w:r>
    </w:p>
    <w:p w14:paraId="356544EF" w14:textId="3C034583" w:rsidR="007C762F" w:rsidRDefault="007C762F" w:rsidP="00066431">
      <w:pPr>
        <w:pStyle w:val="0Maintext"/>
        <w:spacing w:after="240" w:afterAutospacing="0"/>
        <w:ind w:firstLine="0"/>
        <w:rPr>
          <w:lang w:val="en-US" w:eastAsia="ko-KR"/>
        </w:rPr>
      </w:pPr>
      <w:r w:rsidRPr="006B4105">
        <w:rPr>
          <w:b/>
          <w:u w:val="single"/>
          <w:lang w:val="en-US"/>
        </w:rPr>
        <w:t xml:space="preserve">Proposal </w:t>
      </w:r>
      <w:r w:rsidR="006B4105">
        <w:rPr>
          <w:b/>
          <w:u w:val="single"/>
          <w:lang w:val="en-US"/>
        </w:rPr>
        <w:t>3</w:t>
      </w:r>
      <w:r w:rsidRPr="006B4105">
        <w:rPr>
          <w:b/>
          <w:u w:val="single"/>
          <w:lang w:val="en-US"/>
        </w:rPr>
        <w:t>:</w:t>
      </w:r>
      <w:r>
        <w:rPr>
          <w:lang w:val="en-US" w:eastAsia="ko-KR"/>
        </w:rPr>
        <w:t xml:space="preserve"> Support “</w:t>
      </w:r>
      <w:r w:rsidRPr="00FF34AC">
        <w:rPr>
          <w:rFonts w:cs="Arial"/>
          <w:color w:val="FF0000"/>
          <w:sz w:val="18"/>
          <w:szCs w:val="18"/>
          <w:highlight w:val="yellow"/>
        </w:rPr>
        <w:t>and Common cross-CC TCI update and activation (involving RRC common TCI state pool)</w:t>
      </w:r>
      <w:r>
        <w:rPr>
          <w:lang w:val="en-US" w:eastAsia="ko-KR"/>
        </w:rPr>
        <w:t>”.</w:t>
      </w:r>
    </w:p>
    <w:tbl>
      <w:tblPr>
        <w:tblStyle w:val="a6"/>
        <w:tblW w:w="0" w:type="auto"/>
        <w:tblLook w:val="04A0" w:firstRow="1" w:lastRow="0" w:firstColumn="1" w:lastColumn="0" w:noHBand="0" w:noVBand="1"/>
      </w:tblPr>
      <w:tblGrid>
        <w:gridCol w:w="9629"/>
      </w:tblGrid>
      <w:tr w:rsidR="00066431" w14:paraId="586FA25B" w14:textId="77777777" w:rsidTr="00DB05A9">
        <w:tc>
          <w:tcPr>
            <w:tcW w:w="9629" w:type="dxa"/>
          </w:tcPr>
          <w:p w14:paraId="19A8E4BB" w14:textId="77777777" w:rsidR="00066431" w:rsidRDefault="00066431" w:rsidP="00DB05A9">
            <w:pPr>
              <w:autoSpaceDE w:val="0"/>
              <w:autoSpaceDN w:val="0"/>
              <w:adjustRightInd w:val="0"/>
              <w:snapToGrid w:val="0"/>
              <w:spacing w:afterLines="50" w:after="120"/>
              <w:contextualSpacing/>
              <w:rPr>
                <w:rFonts w:cs="Arial"/>
                <w:color w:val="FF0000"/>
                <w:sz w:val="18"/>
                <w:szCs w:val="18"/>
              </w:rPr>
            </w:pPr>
            <w:r w:rsidRPr="00FF34AC">
              <w:rPr>
                <w:rFonts w:cs="Arial"/>
                <w:sz w:val="18"/>
                <w:szCs w:val="18"/>
              </w:rPr>
              <w:t xml:space="preserve">2. Support of association between TCI state and UL PC settings </w:t>
            </w:r>
            <w:r w:rsidRPr="00FF34AC">
              <w:rPr>
                <w:rFonts w:cs="Arial"/>
                <w:color w:val="FF0000"/>
                <w:sz w:val="18"/>
                <w:szCs w:val="18"/>
                <w:highlight w:val="yellow"/>
              </w:rPr>
              <w:t>[for PUCCH, PUSCH, and SRS]</w:t>
            </w:r>
            <w:r w:rsidRPr="00FF34AC">
              <w:rPr>
                <w:rFonts w:cs="Arial"/>
                <w:sz w:val="18"/>
                <w:szCs w:val="18"/>
              </w:rPr>
              <w:t xml:space="preserve"> </w:t>
            </w:r>
            <w:r w:rsidRPr="00FF34AC">
              <w:rPr>
                <w:rFonts w:cs="Arial"/>
                <w:color w:val="FF0000"/>
                <w:sz w:val="18"/>
                <w:szCs w:val="18"/>
                <w:highlight w:val="yellow"/>
              </w:rPr>
              <w:t>[(PLRS and other, including handling of beam [alignment /misalignment] for PLRS)]</w:t>
            </w:r>
          </w:p>
          <w:p w14:paraId="50BC0744" w14:textId="4ADCE639" w:rsidR="00066431" w:rsidRPr="00066431" w:rsidRDefault="00066431" w:rsidP="00DB05A9">
            <w:pPr>
              <w:autoSpaceDE w:val="0"/>
              <w:autoSpaceDN w:val="0"/>
              <w:adjustRightInd w:val="0"/>
              <w:snapToGrid w:val="0"/>
              <w:spacing w:afterLines="50" w:after="120"/>
              <w:contextualSpacing/>
              <w:rPr>
                <w:rFonts w:cs="Arial"/>
                <w:color w:val="FF0000"/>
                <w:sz w:val="18"/>
                <w:szCs w:val="18"/>
                <w:highlight w:val="yellow"/>
              </w:rPr>
            </w:pPr>
            <w:r w:rsidRPr="00FF34AC">
              <w:rPr>
                <w:rFonts w:cs="Arial"/>
                <w:color w:val="FF0000"/>
                <w:sz w:val="18"/>
                <w:szCs w:val="18"/>
                <w:highlight w:val="yellow"/>
              </w:rPr>
              <w:t xml:space="preserve">[9. Support of association between a TCI state and PL-RS, where the “beam alignment” between the DL source RS in the UL or (if applicable) joint TCI state to provide spatial relation indication and the PL-RS is assumed </w:t>
            </w:r>
            <w:r>
              <w:rPr>
                <w:rFonts w:cs="Arial"/>
                <w:color w:val="FF0000"/>
                <w:sz w:val="18"/>
                <w:szCs w:val="18"/>
                <w:highlight w:val="yellow"/>
              </w:rPr>
              <w:t>by the UE</w:t>
            </w:r>
          </w:p>
        </w:tc>
      </w:tr>
    </w:tbl>
    <w:p w14:paraId="7E7FA2FB" w14:textId="41B4A097" w:rsidR="00066431" w:rsidRDefault="00066431" w:rsidP="00066431">
      <w:pPr>
        <w:pStyle w:val="0Maintext"/>
        <w:spacing w:after="240" w:afterAutospacing="0"/>
      </w:pPr>
      <w:r>
        <w:rPr>
          <w:rFonts w:hint="eastAsia"/>
          <w:lang w:eastAsia="ko-KR"/>
        </w:rPr>
        <w:t>R</w:t>
      </w:r>
      <w:r>
        <w:rPr>
          <w:lang w:eastAsia="ko-KR"/>
        </w:rPr>
        <w:t xml:space="preserve">egarding the description of Component 2 and 9 for FG 23-1-1 as above, we do not support to </w:t>
      </w:r>
      <w:r w:rsidRPr="00D56F9D">
        <w:t>include beam alignment related parameters/proposals for PLRS, at least for now.</w:t>
      </w:r>
      <w:r>
        <w:t xml:space="preserve"> </w:t>
      </w:r>
      <w:r w:rsidRPr="00D56F9D">
        <w:t>It is too early to add this.</w:t>
      </w:r>
      <w:r>
        <w:t xml:space="preserve"> Hence, in Component 2, we would like to remove “</w:t>
      </w:r>
      <w:r w:rsidRPr="00FF34AC">
        <w:rPr>
          <w:rFonts w:cs="Arial"/>
          <w:color w:val="FF0000"/>
          <w:sz w:val="18"/>
          <w:szCs w:val="18"/>
          <w:highlight w:val="yellow"/>
        </w:rPr>
        <w:t>including handling of beam [alignment /misalignment] for PLRS)]</w:t>
      </w:r>
      <w:r>
        <w:t xml:space="preserve">”. </w:t>
      </w:r>
      <w:r w:rsidR="007C762F">
        <w:t>Similarly</w:t>
      </w:r>
      <w:r>
        <w:t xml:space="preserve">, </w:t>
      </w:r>
      <w:r w:rsidR="007C762F">
        <w:t>in Component 9, we prefer to remove</w:t>
      </w:r>
      <w:r>
        <w:t xml:space="preserve"> </w:t>
      </w:r>
      <w:r w:rsidR="007C762F">
        <w:t>“</w:t>
      </w:r>
      <w:r w:rsidR="007C762F" w:rsidRPr="00FF34AC">
        <w:rPr>
          <w:rFonts w:cs="Arial"/>
          <w:color w:val="FF0000"/>
          <w:sz w:val="18"/>
          <w:szCs w:val="18"/>
          <w:highlight w:val="yellow"/>
        </w:rPr>
        <w:t xml:space="preserve">where the “beam alignment” between the DL source RS in the UL or (if applicable) joint TCI state to provide spatial relation indication and the PL-RS is assumed </w:t>
      </w:r>
      <w:r w:rsidR="007C762F">
        <w:rPr>
          <w:rFonts w:cs="Arial"/>
          <w:color w:val="FF0000"/>
          <w:sz w:val="18"/>
          <w:szCs w:val="18"/>
          <w:highlight w:val="yellow"/>
        </w:rPr>
        <w:t>by the UE</w:t>
      </w:r>
      <w:r w:rsidR="007C762F">
        <w:t>” and only support “</w:t>
      </w:r>
      <w:r w:rsidR="007C762F" w:rsidRPr="00FF34AC">
        <w:rPr>
          <w:rFonts w:cs="Arial"/>
          <w:color w:val="FF0000"/>
          <w:sz w:val="18"/>
          <w:szCs w:val="18"/>
          <w:highlight w:val="yellow"/>
        </w:rPr>
        <w:t>Support of association between a TCI state and PL-RS</w:t>
      </w:r>
      <w:r w:rsidR="007C762F">
        <w:t>”.</w:t>
      </w:r>
    </w:p>
    <w:p w14:paraId="5298B8F1" w14:textId="4863EF86" w:rsidR="007C762F" w:rsidRPr="007C762F" w:rsidRDefault="007C762F" w:rsidP="007C762F">
      <w:pPr>
        <w:pStyle w:val="0Maintext"/>
        <w:spacing w:after="240" w:afterAutospacing="0"/>
        <w:ind w:firstLine="0"/>
        <w:rPr>
          <w:lang w:val="en-US" w:eastAsia="ko-KR"/>
        </w:rPr>
      </w:pPr>
      <w:r w:rsidRPr="006B4105">
        <w:rPr>
          <w:b/>
          <w:u w:val="single"/>
          <w:lang w:val="en-US"/>
        </w:rPr>
        <w:t xml:space="preserve">Proposal </w:t>
      </w:r>
      <w:r w:rsidR="006B4105">
        <w:rPr>
          <w:b/>
          <w:u w:val="single"/>
          <w:lang w:val="en-US"/>
        </w:rPr>
        <w:t>4</w:t>
      </w:r>
      <w:r w:rsidRPr="00B513AB">
        <w:rPr>
          <w:b/>
          <w:u w:val="single"/>
          <w:lang w:val="en-US"/>
        </w:rPr>
        <w:t>:</w:t>
      </w:r>
      <w:r>
        <w:rPr>
          <w:lang w:val="en-US" w:eastAsia="ko-KR"/>
        </w:rPr>
        <w:t xml:space="preserve"> Do not support to include beam alignment related parameters/proposals for PLRS. Remove </w:t>
      </w:r>
      <w:r>
        <w:t>“</w:t>
      </w:r>
      <w:r w:rsidRPr="00FF34AC">
        <w:rPr>
          <w:rFonts w:cs="Arial"/>
          <w:color w:val="FF0000"/>
          <w:sz w:val="18"/>
          <w:szCs w:val="18"/>
          <w:highlight w:val="yellow"/>
        </w:rPr>
        <w:t>including handling of beam [alignment /misalignment] for PLRS)]</w:t>
      </w:r>
      <w:r>
        <w:t>” in Component 2 and “</w:t>
      </w:r>
      <w:r w:rsidRPr="00FF34AC">
        <w:rPr>
          <w:rFonts w:cs="Arial"/>
          <w:color w:val="FF0000"/>
          <w:sz w:val="18"/>
          <w:szCs w:val="18"/>
          <w:highlight w:val="yellow"/>
        </w:rPr>
        <w:t xml:space="preserve">where the “beam alignment” between the DL source RS in the UL or (if applicable) joint TCI state to provide spatial relation indication and the PL-RS is assumed </w:t>
      </w:r>
      <w:r>
        <w:rPr>
          <w:rFonts w:cs="Arial"/>
          <w:color w:val="FF0000"/>
          <w:sz w:val="18"/>
          <w:szCs w:val="18"/>
          <w:highlight w:val="yellow"/>
        </w:rPr>
        <w:t>by the UE</w:t>
      </w:r>
      <w:r>
        <w:t>” in Component 9</w:t>
      </w:r>
      <w:r>
        <w:rPr>
          <w:lang w:val="en-US" w:eastAsia="ko-KR"/>
        </w:rPr>
        <w:t>.</w:t>
      </w:r>
    </w:p>
    <w:tbl>
      <w:tblPr>
        <w:tblStyle w:val="a6"/>
        <w:tblW w:w="0" w:type="auto"/>
        <w:tblLook w:val="04A0" w:firstRow="1" w:lastRow="0" w:firstColumn="1" w:lastColumn="0" w:noHBand="0" w:noVBand="1"/>
      </w:tblPr>
      <w:tblGrid>
        <w:gridCol w:w="9629"/>
      </w:tblGrid>
      <w:tr w:rsidR="00066431" w14:paraId="3635D8A9" w14:textId="77777777" w:rsidTr="00DB05A9">
        <w:tc>
          <w:tcPr>
            <w:tcW w:w="9629" w:type="dxa"/>
          </w:tcPr>
          <w:p w14:paraId="244CED3C" w14:textId="77777777" w:rsidR="00066431" w:rsidRPr="00066431" w:rsidRDefault="00066431" w:rsidP="00DB05A9">
            <w:pPr>
              <w:autoSpaceDE w:val="0"/>
              <w:autoSpaceDN w:val="0"/>
              <w:adjustRightInd w:val="0"/>
              <w:snapToGrid w:val="0"/>
              <w:spacing w:afterLines="50" w:after="120"/>
              <w:contextualSpacing/>
              <w:rPr>
                <w:rFonts w:cs="Arial"/>
                <w:color w:val="FF0000"/>
                <w:sz w:val="18"/>
                <w:szCs w:val="18"/>
                <w:lang w:eastAsia="ko-KR"/>
              </w:rPr>
            </w:pPr>
            <w:r w:rsidRPr="00FF34AC">
              <w:rPr>
                <w:rFonts w:cs="Arial"/>
                <w:sz w:val="18"/>
                <w:szCs w:val="18"/>
              </w:rPr>
              <w:t>3. Support</w:t>
            </w:r>
            <w:r w:rsidRPr="00FF34AC">
              <w:rPr>
                <w:rFonts w:cs="Arial"/>
                <w:color w:val="7030A0"/>
                <w:sz w:val="18"/>
                <w:szCs w:val="18"/>
              </w:rPr>
              <w:t>ed mode</w:t>
            </w:r>
            <w:r w:rsidRPr="00FF34AC">
              <w:rPr>
                <w:rFonts w:cs="Arial"/>
                <w:sz w:val="18"/>
                <w:szCs w:val="18"/>
              </w:rPr>
              <w:t xml:space="preserve"> of </w:t>
            </w:r>
            <w:r w:rsidRPr="00FF34AC">
              <w:rPr>
                <w:rFonts w:cs="Arial"/>
                <w:color w:val="FF0000"/>
                <w:sz w:val="18"/>
                <w:szCs w:val="18"/>
                <w:highlight w:val="yellow"/>
              </w:rPr>
              <w:t>[MAC-CE/MAC-CE+DCI]</w:t>
            </w:r>
            <w:r w:rsidRPr="00FF34AC">
              <w:rPr>
                <w:rFonts w:cs="Arial"/>
                <w:sz w:val="18"/>
                <w:szCs w:val="18"/>
              </w:rPr>
              <w:t xml:space="preserve">-based </w:t>
            </w:r>
            <w:r w:rsidRPr="00FF34AC">
              <w:rPr>
                <w:rFonts w:cs="Arial"/>
                <w:strike/>
                <w:color w:val="FF0000"/>
                <w:sz w:val="18"/>
                <w:szCs w:val="18"/>
              </w:rPr>
              <w:t>beam</w:t>
            </w:r>
            <w:r w:rsidRPr="00FF34AC">
              <w:rPr>
                <w:rFonts w:cs="Arial"/>
                <w:color w:val="FF0000"/>
                <w:sz w:val="18"/>
                <w:szCs w:val="18"/>
              </w:rPr>
              <w:t xml:space="preserve"> TCI state</w:t>
            </w:r>
            <w:r w:rsidRPr="00FF34AC">
              <w:rPr>
                <w:rFonts w:cs="Arial"/>
                <w:sz w:val="18"/>
                <w:szCs w:val="18"/>
              </w:rPr>
              <w:t xml:space="preserve"> indication </w:t>
            </w:r>
            <w:r w:rsidRPr="00FF34AC">
              <w:rPr>
                <w:rFonts w:cs="Arial"/>
                <w:color w:val="FF0000"/>
                <w:sz w:val="18"/>
                <w:szCs w:val="18"/>
                <w:highlight w:val="yellow"/>
              </w:rPr>
              <w:t>[</w:t>
            </w:r>
            <w:r w:rsidRPr="00FF34AC">
              <w:rPr>
                <w:rFonts w:cs="Arial"/>
                <w:sz w:val="18"/>
                <w:szCs w:val="18"/>
                <w:highlight w:val="yellow"/>
              </w:rPr>
              <w:t>(including TCI state activation, use of DCI formats 1_1/1_2 with and w</w:t>
            </w:r>
            <w:r w:rsidRPr="00FF34AC">
              <w:rPr>
                <w:rFonts w:cs="Arial"/>
                <w:color w:val="FF0000"/>
                <w:sz w:val="18"/>
                <w:szCs w:val="18"/>
                <w:highlight w:val="yellow"/>
              </w:rPr>
              <w:t>i</w:t>
            </w:r>
            <w:r w:rsidRPr="00FF34AC">
              <w:rPr>
                <w:rFonts w:cs="Arial"/>
                <w:sz w:val="18"/>
                <w:szCs w:val="18"/>
                <w:highlight w:val="yellow"/>
              </w:rPr>
              <w:t>thout DL assignment)</w:t>
            </w:r>
            <w:r w:rsidRPr="00FF34AC">
              <w:rPr>
                <w:rFonts w:cs="Arial"/>
                <w:color w:val="FF0000"/>
                <w:sz w:val="18"/>
                <w:szCs w:val="18"/>
                <w:highlight w:val="yellow"/>
              </w:rPr>
              <w:t>]</w:t>
            </w:r>
          </w:p>
        </w:tc>
      </w:tr>
    </w:tbl>
    <w:p w14:paraId="36BA51FD" w14:textId="4ECFC9FC" w:rsidR="00066431" w:rsidRPr="00066431" w:rsidRDefault="00066431" w:rsidP="00066431">
      <w:pPr>
        <w:pStyle w:val="0Maintext"/>
        <w:spacing w:after="240" w:afterAutospacing="0"/>
        <w:rPr>
          <w:lang w:val="en-US" w:eastAsia="ko-KR"/>
        </w:rPr>
      </w:pPr>
      <w:r>
        <w:rPr>
          <w:rFonts w:hint="eastAsia"/>
          <w:lang w:eastAsia="ko-KR"/>
        </w:rPr>
        <w:t>R</w:t>
      </w:r>
      <w:r>
        <w:rPr>
          <w:lang w:eastAsia="ko-KR"/>
        </w:rPr>
        <w:t xml:space="preserve">egarding the description of Component 3 for FG 23-1-1 as above, </w:t>
      </w:r>
      <w:r w:rsidR="007C762F">
        <w:t xml:space="preserve">we </w:t>
      </w:r>
      <w:r w:rsidR="007C762F" w:rsidRPr="00D56F9D">
        <w:t xml:space="preserve">support MAC-CE/DCI based TCI state indication including all valid DCI formats (1_1/1_2 with and without DL assignment). We are against separating different </w:t>
      </w:r>
      <w:r w:rsidR="007C762F" w:rsidRPr="00D56F9D">
        <w:lastRenderedPageBreak/>
        <w:t>types of beam indication mechanisms into different FGs, i.e. they should all be supported together.</w:t>
      </w:r>
      <w:r w:rsidR="007C762F">
        <w:t xml:space="preserve"> Hence, we prefer to revise Component 3 as “</w:t>
      </w:r>
      <w:r w:rsidR="007C762F" w:rsidRPr="00FF34AC">
        <w:rPr>
          <w:rFonts w:cs="Arial"/>
          <w:sz w:val="18"/>
          <w:szCs w:val="18"/>
        </w:rPr>
        <w:t>Support</w:t>
      </w:r>
      <w:r w:rsidR="007C762F" w:rsidRPr="00FF34AC">
        <w:rPr>
          <w:rFonts w:cs="Arial"/>
          <w:color w:val="7030A0"/>
          <w:sz w:val="18"/>
          <w:szCs w:val="18"/>
        </w:rPr>
        <w:t>ed mode</w:t>
      </w:r>
      <w:r w:rsidR="007C762F" w:rsidRPr="00FF34AC">
        <w:rPr>
          <w:rFonts w:cs="Arial"/>
          <w:sz w:val="18"/>
          <w:szCs w:val="18"/>
        </w:rPr>
        <w:t xml:space="preserve"> of </w:t>
      </w:r>
      <w:r w:rsidR="007C762F" w:rsidRPr="00FF34AC">
        <w:rPr>
          <w:rFonts w:cs="Arial"/>
          <w:color w:val="FF0000"/>
          <w:sz w:val="18"/>
          <w:szCs w:val="18"/>
          <w:highlight w:val="yellow"/>
        </w:rPr>
        <w:t>MAC-CE+DCI</w:t>
      </w:r>
      <w:r w:rsidR="007C762F" w:rsidRPr="00FF34AC">
        <w:rPr>
          <w:rFonts w:cs="Arial"/>
          <w:sz w:val="18"/>
          <w:szCs w:val="18"/>
        </w:rPr>
        <w:t xml:space="preserve">-based </w:t>
      </w:r>
      <w:r w:rsidR="007C762F" w:rsidRPr="00FF34AC">
        <w:rPr>
          <w:rFonts w:cs="Arial"/>
          <w:color w:val="FF0000"/>
          <w:sz w:val="18"/>
          <w:szCs w:val="18"/>
        </w:rPr>
        <w:t>TCI state</w:t>
      </w:r>
      <w:r w:rsidR="007C762F" w:rsidRPr="00FF34AC">
        <w:rPr>
          <w:rFonts w:cs="Arial"/>
          <w:sz w:val="18"/>
          <w:szCs w:val="18"/>
        </w:rPr>
        <w:t xml:space="preserve"> indication </w:t>
      </w:r>
      <w:r w:rsidR="007C762F" w:rsidRPr="00FF34AC">
        <w:rPr>
          <w:rFonts w:cs="Arial"/>
          <w:sz w:val="18"/>
          <w:szCs w:val="18"/>
          <w:highlight w:val="yellow"/>
        </w:rPr>
        <w:t>(including TCI state activation, use of DCI formats 1_1/1_2 with and w</w:t>
      </w:r>
      <w:r w:rsidR="007C762F" w:rsidRPr="00FF34AC">
        <w:rPr>
          <w:rFonts w:cs="Arial"/>
          <w:color w:val="FF0000"/>
          <w:sz w:val="18"/>
          <w:szCs w:val="18"/>
          <w:highlight w:val="yellow"/>
        </w:rPr>
        <w:t>i</w:t>
      </w:r>
      <w:r w:rsidR="007C762F" w:rsidRPr="00FF34AC">
        <w:rPr>
          <w:rFonts w:cs="Arial"/>
          <w:sz w:val="18"/>
          <w:szCs w:val="18"/>
          <w:highlight w:val="yellow"/>
        </w:rPr>
        <w:t>thout DL assignment)</w:t>
      </w:r>
      <w:r w:rsidR="007C762F">
        <w:t>”.</w:t>
      </w:r>
    </w:p>
    <w:p w14:paraId="08DEA9B8" w14:textId="4AFE1E56" w:rsidR="007C762F" w:rsidRPr="007C762F" w:rsidRDefault="007C762F" w:rsidP="007C762F">
      <w:pPr>
        <w:pStyle w:val="0Maintext"/>
        <w:spacing w:after="240" w:afterAutospacing="0"/>
        <w:ind w:firstLine="0"/>
        <w:rPr>
          <w:lang w:val="en-US" w:eastAsia="ko-KR"/>
        </w:rPr>
      </w:pPr>
      <w:r w:rsidRPr="006B4105">
        <w:rPr>
          <w:b/>
          <w:u w:val="single"/>
          <w:lang w:val="en-US"/>
        </w:rPr>
        <w:t xml:space="preserve">Proposal </w:t>
      </w:r>
      <w:r w:rsidR="006B4105">
        <w:rPr>
          <w:b/>
          <w:u w:val="single"/>
          <w:lang w:val="en-US"/>
        </w:rPr>
        <w:t>5</w:t>
      </w:r>
      <w:r w:rsidRPr="00B513AB">
        <w:rPr>
          <w:b/>
          <w:u w:val="single"/>
          <w:lang w:val="en-US"/>
        </w:rPr>
        <w:t>:</w:t>
      </w:r>
      <w:r>
        <w:rPr>
          <w:lang w:val="en-US" w:eastAsia="ko-KR"/>
        </w:rPr>
        <w:t xml:space="preserve"> </w:t>
      </w:r>
      <w:r>
        <w:t>Revise the description of Component 3 as “</w:t>
      </w:r>
      <w:r w:rsidRPr="00FF34AC">
        <w:rPr>
          <w:rFonts w:cs="Arial"/>
          <w:sz w:val="18"/>
          <w:szCs w:val="18"/>
        </w:rPr>
        <w:t>Support</w:t>
      </w:r>
      <w:r w:rsidRPr="00FF34AC">
        <w:rPr>
          <w:rFonts w:cs="Arial"/>
          <w:color w:val="7030A0"/>
          <w:sz w:val="18"/>
          <w:szCs w:val="18"/>
        </w:rPr>
        <w:t>ed mode</w:t>
      </w:r>
      <w:r w:rsidRPr="00FF34AC">
        <w:rPr>
          <w:rFonts w:cs="Arial"/>
          <w:sz w:val="18"/>
          <w:szCs w:val="18"/>
        </w:rPr>
        <w:t xml:space="preserve"> of </w:t>
      </w:r>
      <w:r w:rsidRPr="00FF34AC">
        <w:rPr>
          <w:rFonts w:cs="Arial"/>
          <w:color w:val="FF0000"/>
          <w:sz w:val="18"/>
          <w:szCs w:val="18"/>
          <w:highlight w:val="yellow"/>
        </w:rPr>
        <w:t>MAC-CE+DCI</w:t>
      </w:r>
      <w:r w:rsidRPr="00FF34AC">
        <w:rPr>
          <w:rFonts w:cs="Arial"/>
          <w:sz w:val="18"/>
          <w:szCs w:val="18"/>
        </w:rPr>
        <w:t xml:space="preserve">-based </w:t>
      </w:r>
      <w:r w:rsidRPr="00FF34AC">
        <w:rPr>
          <w:rFonts w:cs="Arial"/>
          <w:color w:val="FF0000"/>
          <w:sz w:val="18"/>
          <w:szCs w:val="18"/>
        </w:rPr>
        <w:t>TCI state</w:t>
      </w:r>
      <w:r w:rsidRPr="00FF34AC">
        <w:rPr>
          <w:rFonts w:cs="Arial"/>
          <w:sz w:val="18"/>
          <w:szCs w:val="18"/>
        </w:rPr>
        <w:t xml:space="preserve"> indication </w:t>
      </w:r>
      <w:r w:rsidRPr="00FF34AC">
        <w:rPr>
          <w:rFonts w:cs="Arial"/>
          <w:sz w:val="18"/>
          <w:szCs w:val="18"/>
          <w:highlight w:val="yellow"/>
        </w:rPr>
        <w:t>(including TCI state activation, use of DCI formats 1_1/1_2 with and w</w:t>
      </w:r>
      <w:r w:rsidRPr="00FF34AC">
        <w:rPr>
          <w:rFonts w:cs="Arial"/>
          <w:color w:val="FF0000"/>
          <w:sz w:val="18"/>
          <w:szCs w:val="18"/>
          <w:highlight w:val="yellow"/>
        </w:rPr>
        <w:t>i</w:t>
      </w:r>
      <w:r w:rsidRPr="00FF34AC">
        <w:rPr>
          <w:rFonts w:cs="Arial"/>
          <w:sz w:val="18"/>
          <w:szCs w:val="18"/>
          <w:highlight w:val="yellow"/>
        </w:rPr>
        <w:t>thout DL assignment)</w:t>
      </w:r>
      <w:r>
        <w:t>”</w:t>
      </w:r>
      <w:r>
        <w:rPr>
          <w:lang w:val="en-US" w:eastAsia="ko-KR"/>
        </w:rPr>
        <w:t xml:space="preserve"> </w:t>
      </w:r>
    </w:p>
    <w:tbl>
      <w:tblPr>
        <w:tblStyle w:val="a6"/>
        <w:tblW w:w="0" w:type="auto"/>
        <w:tblLook w:val="04A0" w:firstRow="1" w:lastRow="0" w:firstColumn="1" w:lastColumn="0" w:noHBand="0" w:noVBand="1"/>
      </w:tblPr>
      <w:tblGrid>
        <w:gridCol w:w="9629"/>
      </w:tblGrid>
      <w:tr w:rsidR="00B10DD5" w14:paraId="2718726B" w14:textId="77777777" w:rsidTr="006B4105">
        <w:trPr>
          <w:trHeight w:val="324"/>
        </w:trPr>
        <w:tc>
          <w:tcPr>
            <w:tcW w:w="9629" w:type="dxa"/>
          </w:tcPr>
          <w:p w14:paraId="2F9FF8CC" w14:textId="7A2B4093" w:rsidR="00B10DD5" w:rsidRPr="00066431" w:rsidRDefault="006B4105" w:rsidP="00B10DD5">
            <w:pPr>
              <w:autoSpaceDE w:val="0"/>
              <w:autoSpaceDN w:val="0"/>
              <w:adjustRightInd w:val="0"/>
              <w:snapToGrid w:val="0"/>
              <w:spacing w:afterLines="50" w:after="120"/>
              <w:contextualSpacing/>
              <w:rPr>
                <w:rFonts w:cs="Arial"/>
                <w:color w:val="FF0000"/>
                <w:sz w:val="18"/>
                <w:szCs w:val="18"/>
                <w:lang w:eastAsia="ko-KR"/>
              </w:rPr>
            </w:pPr>
            <w:r w:rsidRPr="00FF34AC">
              <w:rPr>
                <w:rFonts w:cs="Arial"/>
                <w:color w:val="FF0000"/>
                <w:sz w:val="18"/>
                <w:szCs w:val="18"/>
                <w:highlight w:val="yellow"/>
              </w:rPr>
              <w:t>[11. The minimum beam application time in Y symbols]</w:t>
            </w:r>
          </w:p>
        </w:tc>
      </w:tr>
    </w:tbl>
    <w:p w14:paraId="6FEA3135" w14:textId="416ADED2" w:rsidR="00B10DD5" w:rsidRPr="00066431" w:rsidRDefault="00B10DD5" w:rsidP="00B10DD5">
      <w:pPr>
        <w:pStyle w:val="0Maintext"/>
        <w:spacing w:after="240" w:afterAutospacing="0"/>
        <w:rPr>
          <w:lang w:val="en-US" w:eastAsia="ko-KR"/>
        </w:rPr>
      </w:pPr>
      <w:r>
        <w:rPr>
          <w:rFonts w:hint="eastAsia"/>
          <w:lang w:eastAsia="ko-KR"/>
        </w:rPr>
        <w:t>R</w:t>
      </w:r>
      <w:r>
        <w:rPr>
          <w:lang w:eastAsia="ko-KR"/>
        </w:rPr>
        <w:t xml:space="preserve">egarding Component </w:t>
      </w:r>
      <w:r w:rsidR="006B4105">
        <w:rPr>
          <w:lang w:eastAsia="ko-KR"/>
        </w:rPr>
        <w:t>11</w:t>
      </w:r>
      <w:r>
        <w:rPr>
          <w:lang w:eastAsia="ko-KR"/>
        </w:rPr>
        <w:t xml:space="preserve"> for FG 23-1-1 as above, </w:t>
      </w:r>
      <w:r w:rsidR="006B4105">
        <w:rPr>
          <w:lang w:eastAsia="ko-KR"/>
        </w:rPr>
        <w:t xml:space="preserve">we support the component </w:t>
      </w:r>
      <w:r w:rsidR="006B4105">
        <w:rPr>
          <w:lang w:val="en-US" w:eastAsia="ko-KR"/>
        </w:rPr>
        <w:t>for minimum beam activation latency (Y symbols). The candidate values for the minimum Y can be discussed further. Note that Y is configurable by the NW.</w:t>
      </w:r>
    </w:p>
    <w:p w14:paraId="46F4C516" w14:textId="70E6B8E9" w:rsidR="00066431" w:rsidRPr="00B10DD5" w:rsidRDefault="00B10DD5" w:rsidP="00B10DD5">
      <w:pPr>
        <w:pStyle w:val="0Maintext"/>
        <w:spacing w:after="240" w:afterAutospacing="0"/>
        <w:ind w:firstLine="0"/>
        <w:rPr>
          <w:lang w:val="en-US" w:eastAsia="ko-KR"/>
        </w:rPr>
      </w:pPr>
      <w:r w:rsidRPr="006B4105">
        <w:rPr>
          <w:b/>
          <w:u w:val="single"/>
          <w:lang w:val="en-US"/>
        </w:rPr>
        <w:t xml:space="preserve">Proposal </w:t>
      </w:r>
      <w:r w:rsidR="006B4105">
        <w:rPr>
          <w:b/>
          <w:u w:val="single"/>
          <w:lang w:val="en-US"/>
        </w:rPr>
        <w:t>6</w:t>
      </w:r>
      <w:r w:rsidRPr="00B513AB">
        <w:rPr>
          <w:b/>
          <w:u w:val="single"/>
          <w:lang w:val="en-US"/>
        </w:rPr>
        <w:t>:</w:t>
      </w:r>
      <w:r>
        <w:rPr>
          <w:lang w:val="en-US" w:eastAsia="ko-KR"/>
        </w:rPr>
        <w:t xml:space="preserve"> </w:t>
      </w:r>
      <w:r w:rsidR="006B4105">
        <w:t>Support</w:t>
      </w:r>
      <w:r>
        <w:t xml:space="preserve"> Component </w:t>
      </w:r>
      <w:r w:rsidR="006B4105">
        <w:t>11, i.e., “</w:t>
      </w:r>
      <w:r w:rsidR="006B4105" w:rsidRPr="00FF34AC">
        <w:rPr>
          <w:rFonts w:cs="Arial"/>
          <w:color w:val="FF0000"/>
          <w:sz w:val="18"/>
          <w:szCs w:val="18"/>
          <w:highlight w:val="yellow"/>
        </w:rPr>
        <w:t>The minimum beam application time in Y symbols</w:t>
      </w:r>
      <w:r w:rsidR="006B4105">
        <w:t>”, and the candidate values can be discussed further.</w:t>
      </w:r>
    </w:p>
    <w:p w14:paraId="01645658" w14:textId="77777777" w:rsidR="0023374D" w:rsidRPr="006B4105" w:rsidRDefault="0023374D" w:rsidP="00FA43F9">
      <w:pPr>
        <w:rPr>
          <w:lang w:val="en-US" w:eastAsia="ko-KR"/>
        </w:rPr>
      </w:pPr>
    </w:p>
    <w:p w14:paraId="72142352" w14:textId="7B5EF0F0" w:rsidR="00FA43F9" w:rsidRDefault="00FA43F9" w:rsidP="006B4105">
      <w:pPr>
        <w:pStyle w:val="0Maintext"/>
        <w:spacing w:after="240" w:afterAutospacing="0"/>
        <w:rPr>
          <w:lang w:eastAsia="ko-KR"/>
        </w:rPr>
      </w:pPr>
      <w:r w:rsidRPr="006B4105">
        <w:rPr>
          <w:lang w:eastAsia="ko-KR"/>
        </w:rPr>
        <w:t>Regarding FG 23-1-2, this feature should cover both inter-cell beam measurement and reporting and inter-cell beam indication. We should rename this feature to support of inter-cell beam management.</w:t>
      </w:r>
    </w:p>
    <w:p w14:paraId="7624E4DE" w14:textId="3A642119" w:rsidR="006B4105" w:rsidRPr="00B10DD5" w:rsidRDefault="006B4105" w:rsidP="006B4105">
      <w:pPr>
        <w:pStyle w:val="0Maintext"/>
        <w:spacing w:after="240" w:afterAutospacing="0"/>
        <w:ind w:firstLine="0"/>
        <w:rPr>
          <w:lang w:val="en-US" w:eastAsia="ko-KR"/>
        </w:rPr>
      </w:pPr>
      <w:r w:rsidRPr="006B4105">
        <w:rPr>
          <w:b/>
          <w:u w:val="single"/>
          <w:lang w:val="en-US"/>
        </w:rPr>
        <w:t xml:space="preserve">Proposal </w:t>
      </w:r>
      <w:r>
        <w:rPr>
          <w:b/>
          <w:u w:val="single"/>
          <w:lang w:val="en-US"/>
        </w:rPr>
        <w:t>7</w:t>
      </w:r>
      <w:r w:rsidRPr="00B513AB">
        <w:rPr>
          <w:b/>
          <w:u w:val="single"/>
          <w:lang w:val="en-US"/>
        </w:rPr>
        <w:t>:</w:t>
      </w:r>
      <w:r>
        <w:rPr>
          <w:lang w:val="en-US" w:eastAsia="ko-KR"/>
        </w:rPr>
        <w:t xml:space="preserve"> </w:t>
      </w:r>
      <w:r w:rsidRPr="006B4105">
        <w:rPr>
          <w:lang w:val="en-US" w:eastAsia="ko-KR"/>
        </w:rPr>
        <w:t>Rename FG 23-1-2 to “support of inter-cell beam management”.</w:t>
      </w:r>
    </w:p>
    <w:tbl>
      <w:tblPr>
        <w:tblStyle w:val="a6"/>
        <w:tblW w:w="0" w:type="auto"/>
        <w:tblLook w:val="04A0" w:firstRow="1" w:lastRow="0" w:firstColumn="1" w:lastColumn="0" w:noHBand="0" w:noVBand="1"/>
      </w:tblPr>
      <w:tblGrid>
        <w:gridCol w:w="9629"/>
      </w:tblGrid>
      <w:tr w:rsidR="006B4105" w14:paraId="65B810F4" w14:textId="77777777" w:rsidTr="00DB05A9">
        <w:trPr>
          <w:trHeight w:val="324"/>
        </w:trPr>
        <w:tc>
          <w:tcPr>
            <w:tcW w:w="9629" w:type="dxa"/>
          </w:tcPr>
          <w:p w14:paraId="4356D775" w14:textId="77777777" w:rsidR="006B4105" w:rsidRPr="006B4105" w:rsidRDefault="006B4105" w:rsidP="006B4105">
            <w:pPr>
              <w:autoSpaceDE w:val="0"/>
              <w:autoSpaceDN w:val="0"/>
              <w:adjustRightInd w:val="0"/>
              <w:snapToGrid w:val="0"/>
              <w:spacing w:before="60" w:afterLines="50" w:after="120"/>
              <w:ind w:left="450" w:hanging="360"/>
              <w:contextualSpacing/>
              <w:rPr>
                <w:rFonts w:ascii="Arial" w:eastAsia="Times New Roman" w:hAnsi="Arial" w:cs="Arial"/>
                <w:sz w:val="18"/>
                <w:szCs w:val="18"/>
                <w:lang w:val="en-US"/>
              </w:rPr>
            </w:pPr>
            <w:r w:rsidRPr="006B4105">
              <w:rPr>
                <w:rFonts w:ascii="Arial" w:eastAsia="Times New Roman" w:hAnsi="Arial" w:cs="Arial"/>
                <w:sz w:val="18"/>
                <w:szCs w:val="18"/>
                <w:lang w:val="en-US"/>
              </w:rPr>
              <w:t xml:space="preserve">1. Support of </w:t>
            </w:r>
            <w:r w:rsidRPr="006B4105">
              <w:rPr>
                <w:rFonts w:ascii="Arial" w:eastAsia="Times New Roman" w:hAnsi="Arial" w:cs="Arial"/>
                <w:color w:val="FF0000"/>
                <w:sz w:val="18"/>
                <w:szCs w:val="18"/>
                <w:highlight w:val="yellow"/>
                <w:lang w:val="en-US"/>
              </w:rPr>
              <w:t>[L1-RSRP/</w:t>
            </w:r>
            <w:r w:rsidRPr="006B4105">
              <w:rPr>
                <w:rFonts w:ascii="Arial" w:eastAsia="Times New Roman" w:hAnsi="Arial" w:cs="Arial"/>
                <w:sz w:val="18"/>
                <w:szCs w:val="18"/>
                <w:highlight w:val="yellow"/>
                <w:lang w:val="en-US"/>
              </w:rPr>
              <w:t>beam</w:t>
            </w:r>
            <w:r w:rsidRPr="006B4105">
              <w:rPr>
                <w:rFonts w:ascii="Arial" w:eastAsia="Times New Roman" w:hAnsi="Arial" w:cs="Arial"/>
                <w:color w:val="FF0000"/>
                <w:sz w:val="18"/>
                <w:szCs w:val="18"/>
                <w:highlight w:val="yellow"/>
                <w:lang w:val="en-US"/>
              </w:rPr>
              <w:t>]</w:t>
            </w:r>
            <w:r w:rsidRPr="006B4105">
              <w:rPr>
                <w:rFonts w:ascii="Arial" w:eastAsia="Times New Roman" w:hAnsi="Arial" w:cs="Arial"/>
                <w:sz w:val="18"/>
                <w:szCs w:val="18"/>
                <w:lang w:val="en-US"/>
              </w:rPr>
              <w:t xml:space="preserve"> measurement </w:t>
            </w:r>
            <w:r w:rsidRPr="006B4105">
              <w:rPr>
                <w:rFonts w:ascii="Arial" w:eastAsia="Times New Roman" w:hAnsi="Arial" w:cs="Arial"/>
                <w:color w:val="FF0000"/>
                <w:sz w:val="18"/>
                <w:szCs w:val="18"/>
                <w:lang w:val="en-US"/>
              </w:rPr>
              <w:t xml:space="preserve">and report </w:t>
            </w:r>
            <w:r w:rsidRPr="006B4105">
              <w:rPr>
                <w:rFonts w:ascii="Arial" w:eastAsia="Times New Roman" w:hAnsi="Arial" w:cs="Arial"/>
                <w:sz w:val="18"/>
                <w:szCs w:val="18"/>
                <w:lang w:val="en-US"/>
              </w:rPr>
              <w:t>on SSB(s) with PCI(s) different from serving cell PCI</w:t>
            </w:r>
          </w:p>
          <w:p w14:paraId="75948941" w14:textId="77777777" w:rsidR="006B4105" w:rsidRPr="006B4105" w:rsidRDefault="006B4105" w:rsidP="006B4105">
            <w:pPr>
              <w:autoSpaceDE w:val="0"/>
              <w:autoSpaceDN w:val="0"/>
              <w:adjustRightInd w:val="0"/>
              <w:snapToGrid w:val="0"/>
              <w:spacing w:before="60" w:afterLines="50" w:after="120"/>
              <w:ind w:left="450" w:hanging="360"/>
              <w:contextualSpacing/>
              <w:rPr>
                <w:rFonts w:ascii="Arial" w:eastAsia="Times New Roman" w:hAnsi="Arial" w:cs="Arial"/>
                <w:sz w:val="18"/>
                <w:szCs w:val="18"/>
                <w:lang w:val="en-US"/>
              </w:rPr>
            </w:pPr>
            <w:r w:rsidRPr="006B4105">
              <w:rPr>
                <w:rFonts w:ascii="Arial" w:eastAsia="Times New Roman" w:hAnsi="Arial" w:cs="Arial"/>
                <w:sz w:val="18"/>
                <w:szCs w:val="18"/>
                <w:lang w:val="en-US"/>
              </w:rPr>
              <w:t xml:space="preserve">2. Support of </w:t>
            </w:r>
            <w:r w:rsidRPr="006B4105">
              <w:rPr>
                <w:rFonts w:ascii="Arial" w:eastAsia="Times New Roman" w:hAnsi="Arial" w:cs="Arial"/>
                <w:color w:val="FF0000"/>
                <w:sz w:val="18"/>
                <w:szCs w:val="18"/>
                <w:highlight w:val="yellow"/>
                <w:lang w:val="en-US"/>
              </w:rPr>
              <w:t>[L1-RSRP/</w:t>
            </w:r>
            <w:r w:rsidRPr="006B4105">
              <w:rPr>
                <w:rFonts w:ascii="Arial" w:eastAsia="Times New Roman" w:hAnsi="Arial" w:cs="Arial"/>
                <w:sz w:val="18"/>
                <w:szCs w:val="18"/>
                <w:highlight w:val="yellow"/>
                <w:lang w:val="en-US"/>
              </w:rPr>
              <w:t>beam</w:t>
            </w:r>
            <w:r w:rsidRPr="006B4105">
              <w:rPr>
                <w:rFonts w:ascii="Arial" w:eastAsia="Times New Roman" w:hAnsi="Arial" w:cs="Arial"/>
                <w:color w:val="FF0000"/>
                <w:sz w:val="18"/>
                <w:szCs w:val="18"/>
                <w:highlight w:val="yellow"/>
                <w:lang w:val="en-US"/>
              </w:rPr>
              <w:t>]</w:t>
            </w:r>
            <w:r w:rsidRPr="006B4105">
              <w:rPr>
                <w:rFonts w:ascii="Arial" w:eastAsia="Times New Roman" w:hAnsi="Arial" w:cs="Arial"/>
                <w:sz w:val="18"/>
                <w:szCs w:val="18"/>
                <w:lang w:val="en-US"/>
              </w:rPr>
              <w:t xml:space="preserve"> reporting </w:t>
            </w:r>
            <w:r w:rsidRPr="006B4105">
              <w:rPr>
                <w:rFonts w:ascii="Arial" w:eastAsia="Times New Roman" w:hAnsi="Arial" w:cs="Arial"/>
                <w:color w:val="FF0000"/>
                <w:sz w:val="18"/>
                <w:szCs w:val="18"/>
                <w:lang w:val="en-US"/>
              </w:rPr>
              <w:t>of</w:t>
            </w:r>
            <w:r w:rsidRPr="006B4105">
              <w:rPr>
                <w:rFonts w:ascii="Arial" w:eastAsia="Times New Roman" w:hAnsi="Arial" w:cs="Arial"/>
                <w:sz w:val="18"/>
                <w:szCs w:val="18"/>
                <w:lang w:val="en-US"/>
              </w:rPr>
              <w:t xml:space="preserve"> </w:t>
            </w:r>
            <w:r w:rsidRPr="006B4105">
              <w:rPr>
                <w:rFonts w:ascii="Arial" w:eastAsia="Times New Roman" w:hAnsi="Arial" w:cs="Arial"/>
                <w:strike/>
                <w:color w:val="FF0000"/>
                <w:sz w:val="18"/>
                <w:szCs w:val="18"/>
                <w:lang w:val="en-US"/>
              </w:rPr>
              <w:t>up to</w:t>
            </w:r>
            <w:r w:rsidRPr="006B4105">
              <w:rPr>
                <w:rFonts w:ascii="Arial" w:eastAsia="Times New Roman" w:hAnsi="Arial" w:cs="Arial"/>
                <w:sz w:val="18"/>
                <w:szCs w:val="18"/>
                <w:lang w:val="en-US"/>
              </w:rPr>
              <w:t xml:space="preserve"> </w:t>
            </w:r>
            <w:proofErr w:type="spellStart"/>
            <w:r w:rsidRPr="006B4105">
              <w:rPr>
                <w:rFonts w:ascii="Arial" w:eastAsia="Times New Roman" w:hAnsi="Arial" w:cs="Arial"/>
                <w:sz w:val="18"/>
                <w:szCs w:val="18"/>
                <w:lang w:val="en-US"/>
              </w:rPr>
              <w:t>Kmax</w:t>
            </w:r>
            <w:proofErr w:type="spellEnd"/>
            <w:r w:rsidRPr="006B4105">
              <w:rPr>
                <w:rFonts w:ascii="Arial" w:eastAsia="Times New Roman" w:hAnsi="Arial" w:cs="Arial"/>
                <w:strike/>
                <w:color w:val="FF0000"/>
                <w:sz w:val="18"/>
                <w:szCs w:val="18"/>
                <w:lang w:val="en-US"/>
              </w:rPr>
              <w:t>=4</w:t>
            </w:r>
            <w:r w:rsidRPr="006B4105">
              <w:rPr>
                <w:rFonts w:ascii="Arial" w:eastAsia="Times New Roman" w:hAnsi="Arial" w:cs="Arial"/>
                <w:sz w:val="18"/>
                <w:szCs w:val="18"/>
                <w:lang w:val="en-US"/>
              </w:rPr>
              <w:t xml:space="preserve"> SSBRI-RSRP</w:t>
            </w:r>
            <w:proofErr w:type="gramStart"/>
            <w:r w:rsidRPr="006B4105">
              <w:rPr>
                <w:rFonts w:ascii="Arial" w:eastAsia="Times New Roman" w:hAnsi="Arial" w:cs="Arial"/>
                <w:color w:val="FF0000"/>
                <w:sz w:val="18"/>
                <w:szCs w:val="18"/>
                <w:highlight w:val="yellow"/>
                <w:lang w:val="en-US"/>
              </w:rPr>
              <w:t>[,SS</w:t>
            </w:r>
            <w:proofErr w:type="gramEnd"/>
            <w:r w:rsidRPr="006B4105">
              <w:rPr>
                <w:rFonts w:ascii="Arial" w:eastAsia="Times New Roman" w:hAnsi="Arial" w:cs="Arial"/>
                <w:color w:val="FF0000"/>
                <w:sz w:val="18"/>
                <w:szCs w:val="18"/>
                <w:highlight w:val="yellow"/>
                <w:lang w:val="en-US"/>
              </w:rPr>
              <w:t>-RSRP]</w:t>
            </w:r>
            <w:r w:rsidRPr="006B4105">
              <w:rPr>
                <w:rFonts w:ascii="Arial" w:eastAsia="Times New Roman" w:hAnsi="Arial" w:cs="Arial"/>
                <w:sz w:val="18"/>
                <w:szCs w:val="18"/>
                <w:lang w:val="en-US"/>
              </w:rPr>
              <w:t xml:space="preserve"> </w:t>
            </w:r>
            <w:r w:rsidRPr="006B4105">
              <w:rPr>
                <w:rFonts w:ascii="Arial" w:eastAsia="Times New Roman" w:hAnsi="Arial" w:cs="Arial"/>
                <w:color w:val="7030A0"/>
                <w:sz w:val="18"/>
                <w:szCs w:val="18"/>
                <w:lang w:val="en-US"/>
              </w:rPr>
              <w:t>[</w:t>
            </w:r>
            <w:r w:rsidRPr="006B4105">
              <w:rPr>
                <w:rFonts w:ascii="Arial" w:eastAsia="Times New Roman" w:hAnsi="Arial" w:cs="Arial"/>
                <w:sz w:val="18"/>
                <w:szCs w:val="18"/>
                <w:lang w:val="en-US"/>
              </w:rPr>
              <w:t>pairs</w:t>
            </w:r>
            <w:r w:rsidRPr="006B4105">
              <w:rPr>
                <w:rFonts w:ascii="Arial" w:eastAsia="Times New Roman" w:hAnsi="Arial" w:cs="Arial"/>
                <w:color w:val="7030A0"/>
                <w:sz w:val="18"/>
                <w:szCs w:val="18"/>
                <w:lang w:val="en-US"/>
              </w:rPr>
              <w:t>/beams]</w:t>
            </w:r>
            <w:r w:rsidRPr="006B4105">
              <w:rPr>
                <w:rFonts w:ascii="Arial" w:eastAsia="Times New Roman" w:hAnsi="Arial" w:cs="Arial"/>
                <w:sz w:val="18"/>
                <w:szCs w:val="18"/>
                <w:lang w:val="en-US"/>
              </w:rPr>
              <w:t xml:space="preserve">, with at least one </w:t>
            </w:r>
            <w:r w:rsidRPr="006B4105">
              <w:rPr>
                <w:rFonts w:ascii="Arial" w:eastAsia="Times New Roman" w:hAnsi="Arial" w:cs="Arial"/>
                <w:color w:val="7030A0"/>
                <w:sz w:val="18"/>
                <w:szCs w:val="18"/>
                <w:lang w:val="en-US"/>
              </w:rPr>
              <w:t>[</w:t>
            </w:r>
            <w:r w:rsidRPr="006B4105">
              <w:rPr>
                <w:rFonts w:ascii="Arial" w:eastAsia="Times New Roman" w:hAnsi="Arial" w:cs="Arial"/>
                <w:sz w:val="18"/>
                <w:szCs w:val="18"/>
                <w:lang w:val="en-US"/>
              </w:rPr>
              <w:t>pair</w:t>
            </w:r>
            <w:r w:rsidRPr="006B4105">
              <w:rPr>
                <w:rFonts w:ascii="Arial" w:eastAsia="Times New Roman" w:hAnsi="Arial" w:cs="Arial"/>
                <w:color w:val="7030A0"/>
                <w:sz w:val="18"/>
                <w:szCs w:val="18"/>
                <w:lang w:val="en-US"/>
              </w:rPr>
              <w:t>/beam]</w:t>
            </w:r>
            <w:r w:rsidRPr="006B4105">
              <w:rPr>
                <w:rFonts w:ascii="Arial" w:eastAsia="Times New Roman" w:hAnsi="Arial" w:cs="Arial"/>
                <w:sz w:val="18"/>
                <w:szCs w:val="18"/>
                <w:lang w:val="en-US"/>
              </w:rPr>
              <w:t xml:space="preserve"> associated with a PCI different </w:t>
            </w:r>
            <w:r w:rsidRPr="006B4105">
              <w:rPr>
                <w:rFonts w:ascii="Arial" w:eastAsia="Times New Roman" w:hAnsi="Arial" w:cs="Arial"/>
                <w:color w:val="FF0000"/>
                <w:sz w:val="18"/>
                <w:szCs w:val="18"/>
                <w:lang w:val="en-US"/>
              </w:rPr>
              <w:t xml:space="preserve">from </w:t>
            </w:r>
            <w:r w:rsidRPr="006B4105">
              <w:rPr>
                <w:rFonts w:ascii="Arial" w:eastAsia="Times New Roman" w:hAnsi="Arial" w:cs="Arial"/>
                <w:sz w:val="18"/>
                <w:szCs w:val="18"/>
                <w:lang w:val="en-US"/>
              </w:rPr>
              <w:t xml:space="preserve">serving cell PCI </w:t>
            </w:r>
            <w:r w:rsidRPr="006B4105">
              <w:rPr>
                <w:rFonts w:ascii="Arial" w:eastAsia="Times New Roman" w:hAnsi="Arial" w:cs="Arial"/>
                <w:color w:val="FF0000"/>
                <w:sz w:val="18"/>
                <w:szCs w:val="18"/>
                <w:highlight w:val="yellow"/>
                <w:lang w:val="en-US"/>
              </w:rPr>
              <w:t>[in one report instance]</w:t>
            </w:r>
          </w:p>
          <w:p w14:paraId="1042976E" w14:textId="60875864" w:rsidR="006B4105" w:rsidRPr="00066431" w:rsidRDefault="006B4105" w:rsidP="00DB05A9">
            <w:pPr>
              <w:autoSpaceDE w:val="0"/>
              <w:autoSpaceDN w:val="0"/>
              <w:adjustRightInd w:val="0"/>
              <w:snapToGrid w:val="0"/>
              <w:spacing w:afterLines="50" w:after="120"/>
              <w:contextualSpacing/>
              <w:rPr>
                <w:rFonts w:cs="Arial"/>
                <w:color w:val="FF0000"/>
                <w:sz w:val="18"/>
                <w:szCs w:val="18"/>
                <w:lang w:eastAsia="ko-KR"/>
              </w:rPr>
            </w:pPr>
          </w:p>
        </w:tc>
      </w:tr>
    </w:tbl>
    <w:p w14:paraId="616F511B" w14:textId="79E740B8" w:rsidR="006B4105" w:rsidRPr="00066431" w:rsidRDefault="006B4105" w:rsidP="006B4105">
      <w:pPr>
        <w:pStyle w:val="0Maintext"/>
        <w:spacing w:after="240" w:afterAutospacing="0"/>
        <w:rPr>
          <w:lang w:val="en-US" w:eastAsia="ko-KR"/>
        </w:rPr>
      </w:pPr>
      <w:r>
        <w:rPr>
          <w:rFonts w:hint="eastAsia"/>
          <w:lang w:eastAsia="ko-KR"/>
        </w:rPr>
        <w:t>R</w:t>
      </w:r>
      <w:r>
        <w:rPr>
          <w:lang w:eastAsia="ko-KR"/>
        </w:rPr>
        <w:t xml:space="preserve">egarding Components 1 and 2 for FG 23-1-2 as above, we support </w:t>
      </w:r>
      <w:r>
        <w:rPr>
          <w:lang w:val="en-US" w:eastAsia="ko-KR"/>
        </w:rPr>
        <w:t xml:space="preserve">beam measurement and reporting on SSBs of cells with PCI different from that of the serving cell. Include a UE capability on maximum number of cells with PCI(s) different from that of the serving cell the UE can measure. Also, we support beam reporting for up to </w:t>
      </w:r>
      <m:oMath>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max</m:t>
            </m:r>
          </m:sub>
        </m:sSub>
        <m:r>
          <w:rPr>
            <w:rFonts w:ascii="Cambria Math" w:hAnsi="Cambria Math"/>
            <w:lang w:val="en-US" w:eastAsia="ko-KR"/>
          </w:rPr>
          <m:t>=4</m:t>
        </m:r>
      </m:oMath>
      <w:r>
        <w:rPr>
          <w:lang w:val="en-US" w:eastAsia="ko-KR"/>
        </w:rPr>
        <w:t xml:space="preserve"> beams (SSBRI-RSRP pairs) including beams with cells with PCI(s) different from that of the serving cell.</w:t>
      </w:r>
    </w:p>
    <w:p w14:paraId="3F5FD5A2" w14:textId="7C888BF7" w:rsidR="006B4105" w:rsidRPr="00B10DD5" w:rsidRDefault="006B4105" w:rsidP="006B4105">
      <w:pPr>
        <w:pStyle w:val="0Maintext"/>
        <w:spacing w:after="240" w:afterAutospacing="0"/>
        <w:ind w:firstLine="0"/>
        <w:rPr>
          <w:lang w:val="en-US" w:eastAsia="ko-KR"/>
        </w:rPr>
      </w:pPr>
      <w:r w:rsidRPr="006B4105">
        <w:rPr>
          <w:b/>
          <w:u w:val="single"/>
          <w:lang w:val="en-US"/>
        </w:rPr>
        <w:t xml:space="preserve">Proposal </w:t>
      </w:r>
      <w:r>
        <w:rPr>
          <w:b/>
          <w:u w:val="single"/>
          <w:lang w:val="en-US"/>
        </w:rPr>
        <w:t>8</w:t>
      </w:r>
      <w:r w:rsidRPr="00B513AB">
        <w:rPr>
          <w:b/>
          <w:u w:val="single"/>
          <w:lang w:val="en-US"/>
        </w:rPr>
        <w:t>:</w:t>
      </w:r>
      <w:r>
        <w:rPr>
          <w:lang w:val="en-US" w:eastAsia="ko-KR"/>
        </w:rPr>
        <w:t xml:space="preserve"> </w:t>
      </w:r>
      <w:r>
        <w:t>Support Components 1 and 2 in FG 23-1-2.</w:t>
      </w:r>
    </w:p>
    <w:p w14:paraId="588BF6E7" w14:textId="2B92F8C2" w:rsidR="006B6969" w:rsidRPr="00E21DA8" w:rsidRDefault="006B6969" w:rsidP="00E21DA8">
      <w:pPr>
        <w:pStyle w:val="0Maintext"/>
        <w:spacing w:after="240" w:afterAutospacing="0"/>
        <w:rPr>
          <w:lang w:eastAsia="ko-KR"/>
        </w:rPr>
      </w:pPr>
      <w:r w:rsidRPr="00E21DA8">
        <w:rPr>
          <w:lang w:eastAsia="ko-KR"/>
        </w:rPr>
        <w:t>In addition, the following should be cover by FG 23-1-2:</w:t>
      </w:r>
    </w:p>
    <w:p w14:paraId="28CCD057" w14:textId="77777777" w:rsidR="006B4105" w:rsidRPr="00F754BC" w:rsidRDefault="006B6969" w:rsidP="006B6969">
      <w:pPr>
        <w:pStyle w:val="a4"/>
        <w:numPr>
          <w:ilvl w:val="0"/>
          <w:numId w:val="12"/>
        </w:numPr>
        <w:ind w:leftChars="0"/>
        <w:rPr>
          <w:sz w:val="20"/>
          <w:lang w:val="en-US" w:eastAsia="ko-KR"/>
        </w:rPr>
      </w:pPr>
      <w:r w:rsidRPr="00F754BC">
        <w:rPr>
          <w:sz w:val="20"/>
          <w:lang w:val="en-US" w:eastAsia="ko-KR"/>
        </w:rPr>
        <w:t xml:space="preserve">Activation of TCI states associated, through indirect QCL Type-D relation, with SSBs of cells with PCI different from that of the serving cell. </w:t>
      </w:r>
    </w:p>
    <w:p w14:paraId="405DE24C" w14:textId="6B82571B" w:rsidR="006B6969" w:rsidRPr="00F754BC" w:rsidRDefault="006B6969" w:rsidP="006B6969">
      <w:pPr>
        <w:pStyle w:val="a4"/>
        <w:numPr>
          <w:ilvl w:val="0"/>
          <w:numId w:val="12"/>
        </w:numPr>
        <w:ind w:leftChars="0"/>
        <w:rPr>
          <w:sz w:val="20"/>
          <w:lang w:val="en-US" w:eastAsia="ko-KR"/>
        </w:rPr>
      </w:pPr>
      <w:r w:rsidRPr="00F754BC">
        <w:rPr>
          <w:sz w:val="20"/>
          <w:lang w:val="en-US" w:eastAsia="ko-KR"/>
        </w:rPr>
        <w:t xml:space="preserve">Include a </w:t>
      </w:r>
      <w:r w:rsidR="006B4105" w:rsidRPr="00F754BC">
        <w:rPr>
          <w:sz w:val="20"/>
          <w:lang w:val="en-US" w:eastAsia="ko-KR"/>
        </w:rPr>
        <w:t>Component</w:t>
      </w:r>
      <w:r w:rsidRPr="00F754BC">
        <w:rPr>
          <w:sz w:val="20"/>
          <w:lang w:val="en-US" w:eastAsia="ko-KR"/>
        </w:rPr>
        <w:t xml:space="preserve"> on </w:t>
      </w:r>
      <w:r w:rsidR="006B4105" w:rsidRPr="00F754BC">
        <w:rPr>
          <w:sz w:val="20"/>
          <w:lang w:val="en-US" w:eastAsia="ko-KR"/>
        </w:rPr>
        <w:t xml:space="preserve">the </w:t>
      </w:r>
      <w:r w:rsidRPr="00F754BC">
        <w:rPr>
          <w:sz w:val="20"/>
          <w:lang w:val="en-US" w:eastAsia="ko-KR"/>
        </w:rPr>
        <w:t>maximum number of cells with different PCIs (including the serving cell) the activated TCI states can be associated with.</w:t>
      </w:r>
    </w:p>
    <w:p w14:paraId="11605A26" w14:textId="373B093F" w:rsidR="006B6969" w:rsidRPr="00F754BC" w:rsidRDefault="006B6969" w:rsidP="00F754BC">
      <w:pPr>
        <w:pStyle w:val="0Maintext"/>
        <w:spacing w:after="240" w:afterAutospacing="0"/>
        <w:ind w:firstLine="0"/>
        <w:rPr>
          <w:lang w:val="en-US"/>
        </w:rPr>
      </w:pPr>
      <w:r w:rsidRPr="00F754BC">
        <w:rPr>
          <w:b/>
          <w:u w:val="single"/>
          <w:lang w:val="en-US"/>
        </w:rPr>
        <w:t>Proposal</w:t>
      </w:r>
      <w:r w:rsidR="00FA41A7" w:rsidRPr="00F754BC">
        <w:rPr>
          <w:b/>
          <w:u w:val="single"/>
          <w:lang w:val="en-US"/>
        </w:rPr>
        <w:t xml:space="preserve"> </w:t>
      </w:r>
      <w:r w:rsidR="006B4105" w:rsidRPr="00F754BC">
        <w:rPr>
          <w:b/>
          <w:u w:val="single"/>
          <w:lang w:val="en-US"/>
        </w:rPr>
        <w:t>9</w:t>
      </w:r>
      <w:r w:rsidRPr="00F754BC">
        <w:rPr>
          <w:b/>
          <w:u w:val="single"/>
          <w:lang w:val="en-US"/>
        </w:rPr>
        <w:t>:</w:t>
      </w:r>
      <w:r w:rsidRPr="00F754BC">
        <w:rPr>
          <w:b/>
          <w:lang w:val="en-US"/>
        </w:rPr>
        <w:t xml:space="preserve"> </w:t>
      </w:r>
      <w:r w:rsidR="006B4105" w:rsidRPr="00F754BC">
        <w:rPr>
          <w:lang w:val="en-US"/>
        </w:rPr>
        <w:t xml:space="preserve">Include support of activation of TCI states associated, through indirect QCL Type-D relation, with SSBs of cells with PCI different from that of the serving cell in </w:t>
      </w:r>
      <w:r w:rsidRPr="00F754BC">
        <w:rPr>
          <w:lang w:val="en-US"/>
        </w:rPr>
        <w:t>FG 23-1-2.</w:t>
      </w:r>
    </w:p>
    <w:p w14:paraId="212ACB8B" w14:textId="17685058" w:rsidR="0006196A" w:rsidRPr="00F754BC" w:rsidRDefault="006B6969" w:rsidP="00F754BC">
      <w:pPr>
        <w:pStyle w:val="0Maintext"/>
        <w:spacing w:after="240" w:afterAutospacing="0"/>
        <w:ind w:firstLine="0"/>
        <w:rPr>
          <w:b/>
          <w:u w:val="single"/>
          <w:lang w:val="en-US"/>
        </w:rPr>
      </w:pPr>
      <w:r w:rsidRPr="00F754BC">
        <w:rPr>
          <w:b/>
          <w:u w:val="single"/>
          <w:lang w:val="en-US"/>
        </w:rPr>
        <w:t>Proposal</w:t>
      </w:r>
      <w:r w:rsidR="00FA41A7" w:rsidRPr="00F754BC">
        <w:rPr>
          <w:b/>
          <w:u w:val="single"/>
          <w:lang w:val="en-US"/>
        </w:rPr>
        <w:t xml:space="preserve"> </w:t>
      </w:r>
      <w:r w:rsidR="006B4105" w:rsidRPr="00F754BC">
        <w:rPr>
          <w:b/>
          <w:u w:val="single"/>
          <w:lang w:val="en-US"/>
        </w:rPr>
        <w:t>10</w:t>
      </w:r>
      <w:r w:rsidRPr="00F754BC">
        <w:rPr>
          <w:b/>
          <w:u w:val="single"/>
          <w:lang w:val="en-US"/>
        </w:rPr>
        <w:t>:</w:t>
      </w:r>
      <w:r w:rsidRPr="00F754BC">
        <w:rPr>
          <w:b/>
          <w:lang w:val="en-US"/>
        </w:rPr>
        <w:t xml:space="preserve"> </w:t>
      </w:r>
      <w:r w:rsidR="006B4105" w:rsidRPr="00F754BC">
        <w:rPr>
          <w:lang w:val="en-US"/>
        </w:rPr>
        <w:t>Include a component on the maximum number of cells with different PCIs (including the serving cell) the activated TCI states can be associated with</w:t>
      </w:r>
      <w:r w:rsidR="00F754BC" w:rsidRPr="00F754BC">
        <w:rPr>
          <w:lang w:val="en-US"/>
        </w:rPr>
        <w:t>.</w:t>
      </w:r>
    </w:p>
    <w:p w14:paraId="1C46C4FC" w14:textId="0E4189F9" w:rsidR="00FA43F9" w:rsidRPr="00F754BC" w:rsidRDefault="00FA43F9" w:rsidP="006B4105">
      <w:pPr>
        <w:pStyle w:val="0Maintext"/>
        <w:spacing w:after="240" w:afterAutospacing="0"/>
        <w:rPr>
          <w:lang w:eastAsia="ko-KR"/>
        </w:rPr>
      </w:pPr>
    </w:p>
    <w:p w14:paraId="0356BD79" w14:textId="780FD4D3" w:rsidR="0006196A" w:rsidRPr="00F754BC" w:rsidRDefault="0006196A" w:rsidP="006B4105">
      <w:pPr>
        <w:pStyle w:val="0Maintext"/>
        <w:spacing w:after="240" w:afterAutospacing="0"/>
        <w:rPr>
          <w:lang w:eastAsia="ko-KR"/>
        </w:rPr>
      </w:pPr>
      <w:r w:rsidRPr="00F754BC">
        <w:rPr>
          <w:lang w:eastAsia="ko-KR"/>
        </w:rPr>
        <w:t xml:space="preserve">Pending progress in </w:t>
      </w:r>
      <w:r w:rsidR="006B4105" w:rsidRPr="00F754BC">
        <w:rPr>
          <w:lang w:eastAsia="ko-KR"/>
        </w:rPr>
        <w:t>AI 8.1.1 in RAN1</w:t>
      </w:r>
      <w:r w:rsidRPr="00F754BC">
        <w:rPr>
          <w:lang w:eastAsia="ko-KR"/>
        </w:rPr>
        <w:t xml:space="preserve">, we can consider </w:t>
      </w:r>
      <w:r w:rsidR="006B4105" w:rsidRPr="00F754BC">
        <w:rPr>
          <w:lang w:eastAsia="ko-KR"/>
        </w:rPr>
        <w:t>FG</w:t>
      </w:r>
      <w:r w:rsidRPr="00F754BC">
        <w:rPr>
          <w:lang w:eastAsia="ko-KR"/>
        </w:rPr>
        <w:t xml:space="preserve"> 23-1-4 for enhanced UE multi-panel support</w:t>
      </w:r>
      <w:r w:rsidR="006B4105" w:rsidRPr="00F754BC">
        <w:rPr>
          <w:lang w:eastAsia="ko-KR"/>
        </w:rPr>
        <w:t xml:space="preserve"> and discuss further after finalizing the feature</w:t>
      </w:r>
      <w:r w:rsidRPr="00F754BC">
        <w:rPr>
          <w:lang w:eastAsia="ko-KR"/>
        </w:rPr>
        <w:t>.</w:t>
      </w:r>
    </w:p>
    <w:p w14:paraId="073973EA" w14:textId="4C275D39" w:rsidR="006B4105" w:rsidRPr="00F754BC" w:rsidRDefault="006B4105" w:rsidP="006B4105">
      <w:pPr>
        <w:rPr>
          <w:b/>
          <w:i/>
          <w:sz w:val="20"/>
          <w:lang w:val="en-US" w:eastAsia="ko-KR"/>
        </w:rPr>
      </w:pPr>
      <w:r w:rsidRPr="00F754BC">
        <w:rPr>
          <w:b/>
          <w:sz w:val="20"/>
          <w:u w:val="single"/>
          <w:lang w:val="en-US" w:eastAsia="ko-KR"/>
        </w:rPr>
        <w:t>Proposal 11:</w:t>
      </w:r>
      <w:r w:rsidRPr="00F754BC">
        <w:rPr>
          <w:b/>
          <w:sz w:val="20"/>
          <w:lang w:val="en-US" w:eastAsia="ko-KR"/>
        </w:rPr>
        <w:t xml:space="preserve"> </w:t>
      </w:r>
      <w:r w:rsidRPr="00F754BC">
        <w:rPr>
          <w:sz w:val="20"/>
          <w:lang w:val="en-US" w:eastAsia="ko-KR"/>
        </w:rPr>
        <w:t>Consider FG 23-1-4 for enhanced UE multi-panel support.</w:t>
      </w:r>
    </w:p>
    <w:p w14:paraId="68BC145A" w14:textId="77777777" w:rsidR="00FA43F9" w:rsidRPr="00FA43F9" w:rsidRDefault="00FA43F9" w:rsidP="00FA43F9">
      <w:pPr>
        <w:rPr>
          <w:lang w:val="en-US" w:eastAsia="ko-KR"/>
        </w:rPr>
      </w:pPr>
    </w:p>
    <w:p w14:paraId="2A62C403" w14:textId="1475AE73" w:rsidR="00D67D17"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lastRenderedPageBreak/>
        <w:t>Enhancements for Multi-TRP Deployment</w:t>
      </w:r>
    </w:p>
    <w:p w14:paraId="13681B5C" w14:textId="26EF3C11" w:rsidR="00D67D17" w:rsidRPr="00E2388A" w:rsidRDefault="00D43D29" w:rsidP="00D43D29">
      <w:pPr>
        <w:pStyle w:val="2"/>
        <w:numPr>
          <w:ilvl w:val="1"/>
          <w:numId w:val="2"/>
        </w:numPr>
        <w:rPr>
          <w:sz w:val="28"/>
          <w:szCs w:val="28"/>
          <w:lang w:val="en-US"/>
        </w:rPr>
      </w:pPr>
      <w:r w:rsidRPr="00D43D29">
        <w:rPr>
          <w:sz w:val="28"/>
          <w:szCs w:val="28"/>
          <w:lang w:val="en-US"/>
        </w:rPr>
        <w:t>Enhancements on Multi-TRP for PDCCH, PUCCH and PUSCH</w:t>
      </w:r>
    </w:p>
    <w:p w14:paraId="5C548117" w14:textId="79117C8C" w:rsidR="00A7404B" w:rsidRPr="00A7404B" w:rsidRDefault="00A7404B" w:rsidP="00F1743D">
      <w:pPr>
        <w:pStyle w:val="0Maintext"/>
        <w:rPr>
          <w:b/>
          <w:sz w:val="24"/>
          <w:u w:val="single"/>
          <w:lang w:eastAsia="ko-KR"/>
        </w:rPr>
      </w:pPr>
      <w:r w:rsidRPr="00A7404B">
        <w:rPr>
          <w:rFonts w:hint="eastAsia"/>
          <w:b/>
          <w:sz w:val="24"/>
          <w:u w:val="single"/>
          <w:lang w:eastAsia="ko-KR"/>
        </w:rPr>
        <w:t>PDCCH</w:t>
      </w:r>
      <w:r w:rsidRPr="00A7404B">
        <w:rPr>
          <w:b/>
          <w:sz w:val="24"/>
          <w:u w:val="single"/>
          <w:lang w:eastAsia="ko-KR"/>
        </w:rPr>
        <w:t xml:space="preserve"> enhancement</w:t>
      </w:r>
    </w:p>
    <w:p w14:paraId="13F74BC0" w14:textId="5194CD83" w:rsidR="00B02CA5" w:rsidRDefault="00B02CA5" w:rsidP="00203508">
      <w:pPr>
        <w:pStyle w:val="0Maintext"/>
        <w:spacing w:after="240" w:afterAutospacing="0"/>
        <w:rPr>
          <w:lang w:eastAsia="ko-KR"/>
        </w:rPr>
      </w:pPr>
      <w:r>
        <w:rPr>
          <w:lang w:eastAsia="ko-KR"/>
        </w:rPr>
        <w:t>Based on the discussion in RAN1#106b-e, there are 4 components including FFS point in FG 23-2-1 which is a basic feature for multi-TRP PDCCH repetition.</w:t>
      </w:r>
    </w:p>
    <w:p w14:paraId="133EC79E" w14:textId="09BA3A03" w:rsidR="00B02CA5" w:rsidRDefault="00203508" w:rsidP="00203508">
      <w:pPr>
        <w:pStyle w:val="0Maintext"/>
        <w:spacing w:after="240" w:afterAutospacing="0"/>
        <w:rPr>
          <w:lang w:eastAsia="ko-KR"/>
        </w:rPr>
      </w:pPr>
      <w:r>
        <w:rPr>
          <w:rFonts w:hint="eastAsia"/>
          <w:lang w:eastAsia="ko-KR"/>
        </w:rPr>
        <w:t>R</w:t>
      </w:r>
      <w:r w:rsidR="00E82247">
        <w:rPr>
          <w:lang w:eastAsia="ko-KR"/>
        </w:rPr>
        <w:t xml:space="preserve">egarding FG 23-2-1 for supporting PDCCH repetition, the name of the FG would be PDCCH repetition (i.e., removing “Multi-TRP”) since </w:t>
      </w:r>
      <w:r w:rsidR="00B02CA5">
        <w:rPr>
          <w:lang w:eastAsia="ko-KR"/>
        </w:rPr>
        <w:t xml:space="preserve">our view is that </w:t>
      </w:r>
      <w:r w:rsidR="00E82247">
        <w:rPr>
          <w:lang w:eastAsia="ko-KR"/>
        </w:rPr>
        <w:t xml:space="preserve">single-TRP based PDCCH repetition </w:t>
      </w:r>
      <w:r w:rsidR="00B02CA5">
        <w:rPr>
          <w:lang w:eastAsia="ko-KR"/>
        </w:rPr>
        <w:t>can be supported</w:t>
      </w:r>
      <w:r w:rsidR="00E82247">
        <w:rPr>
          <w:lang w:eastAsia="ko-KR"/>
        </w:rPr>
        <w:t xml:space="preserve"> based on the definition of PDCCH repetition (two linked SS sets associated with corresponding CORESET(s) and the corresponding CORESET(s) can be both same and different CORESETs). </w:t>
      </w:r>
    </w:p>
    <w:p w14:paraId="46693D70" w14:textId="3E90C1E8" w:rsidR="00B02CA5" w:rsidRPr="00B02CA5" w:rsidRDefault="00B02CA5" w:rsidP="00B02CA5">
      <w:pPr>
        <w:pStyle w:val="0Maintext"/>
        <w:spacing w:after="240" w:afterAutospacing="0"/>
        <w:ind w:firstLine="0"/>
        <w:rPr>
          <w:lang w:val="en-US"/>
        </w:rPr>
      </w:pPr>
      <w:r w:rsidRPr="001819D6">
        <w:rPr>
          <w:b/>
          <w:u w:val="single"/>
          <w:lang w:val="en-US"/>
        </w:rPr>
        <w:t xml:space="preserve">Proposal </w:t>
      </w:r>
      <w:r w:rsidR="001819D6" w:rsidRPr="001819D6">
        <w:rPr>
          <w:b/>
          <w:u w:val="single"/>
          <w:lang w:val="en-US"/>
        </w:rPr>
        <w:t>12</w:t>
      </w:r>
      <w:r w:rsidRPr="001819D6">
        <w:rPr>
          <w:b/>
          <w:u w:val="single"/>
          <w:lang w:val="en-US"/>
        </w:rPr>
        <w:t>:</w:t>
      </w:r>
      <w:r w:rsidRPr="001819D6">
        <w:rPr>
          <w:lang w:val="en-US" w:eastAsia="ko-KR"/>
        </w:rPr>
        <w:t xml:space="preserve"> </w:t>
      </w:r>
      <w:r w:rsidRPr="001819D6">
        <w:rPr>
          <w:lang w:val="en-US"/>
        </w:rPr>
        <w:t>Modify the name of FG 23-2-1 as PDCCH repetition (i.e., removing “Multi-TRP”).</w:t>
      </w:r>
    </w:p>
    <w:tbl>
      <w:tblPr>
        <w:tblStyle w:val="a6"/>
        <w:tblW w:w="0" w:type="auto"/>
        <w:tblLook w:val="04A0" w:firstRow="1" w:lastRow="0" w:firstColumn="1" w:lastColumn="0" w:noHBand="0" w:noVBand="1"/>
      </w:tblPr>
      <w:tblGrid>
        <w:gridCol w:w="9629"/>
      </w:tblGrid>
      <w:tr w:rsidR="00B02CA5" w14:paraId="0F516A23" w14:textId="77777777" w:rsidTr="00B02CA5">
        <w:tc>
          <w:tcPr>
            <w:tcW w:w="9629" w:type="dxa"/>
          </w:tcPr>
          <w:p w14:paraId="41616F18" w14:textId="77777777" w:rsidR="00B02CA5" w:rsidRPr="00FF34AC" w:rsidRDefault="00B02CA5" w:rsidP="00B02CA5">
            <w:pPr>
              <w:autoSpaceDE w:val="0"/>
              <w:autoSpaceDN w:val="0"/>
              <w:adjustRightInd w:val="0"/>
              <w:snapToGrid w:val="0"/>
              <w:spacing w:afterLines="50" w:after="120"/>
              <w:contextualSpacing/>
              <w:rPr>
                <w:rFonts w:cs="Arial"/>
                <w:color w:val="FF0000"/>
                <w:sz w:val="18"/>
                <w:szCs w:val="18"/>
                <w:lang w:eastAsia="ko-KR"/>
              </w:rPr>
            </w:pPr>
            <w:r w:rsidRPr="00FF34AC">
              <w:rPr>
                <w:rFonts w:cs="Arial"/>
                <w:sz w:val="18"/>
                <w:szCs w:val="18"/>
                <w:lang w:eastAsia="ko-KR"/>
              </w:rPr>
              <w:t>1. Support of PDCCH repetition (based on two linked SS sets associated with corresponding CORESETs)</w:t>
            </w:r>
            <w:r w:rsidRPr="00FF34AC">
              <w:rPr>
                <w:rFonts w:cs="Arial"/>
                <w:sz w:val="18"/>
                <w:szCs w:val="18"/>
              </w:rPr>
              <w:t xml:space="preserve"> </w:t>
            </w:r>
            <w:r w:rsidRPr="00FF34AC">
              <w:rPr>
                <w:rFonts w:cs="Arial"/>
                <w:color w:val="FF0000"/>
                <w:sz w:val="18"/>
                <w:szCs w:val="18"/>
                <w:highlight w:val="yellow"/>
              </w:rPr>
              <w:t>[</w:t>
            </w:r>
            <w:r w:rsidRPr="00FF34AC">
              <w:rPr>
                <w:rFonts w:cs="Arial"/>
                <w:color w:val="FF0000"/>
                <w:sz w:val="18"/>
                <w:szCs w:val="18"/>
                <w:highlight w:val="yellow"/>
                <w:lang w:eastAsia="ko-KR"/>
              </w:rPr>
              <w:t>with non-SFN scheme TDM and FDM] [including PDCCH repetition for Type 3 CSS]</w:t>
            </w:r>
          </w:p>
          <w:p w14:paraId="3AD16D0D" w14:textId="78FBD3C7" w:rsidR="00B02CA5" w:rsidRPr="00B02CA5" w:rsidRDefault="00B02CA5" w:rsidP="00203508">
            <w:pPr>
              <w:pStyle w:val="0Maintext"/>
              <w:spacing w:after="240" w:afterAutospacing="0"/>
              <w:ind w:firstLine="0"/>
              <w:rPr>
                <w:lang w:eastAsia="ko-KR"/>
              </w:rPr>
            </w:pPr>
            <w:r w:rsidRPr="00FF34AC">
              <w:rPr>
                <w:rFonts w:cs="Arial"/>
                <w:szCs w:val="18"/>
              </w:rPr>
              <w:t xml:space="preserve">Component1: </w:t>
            </w:r>
            <w:r w:rsidRPr="00FF34AC">
              <w:rPr>
                <w:rFonts w:cs="Arial"/>
                <w:color w:val="FF0000"/>
                <w:szCs w:val="18"/>
                <w:highlight w:val="yellow"/>
                <w:lang w:eastAsia="ko-KR"/>
              </w:rPr>
              <w:t>details FFS</w:t>
            </w:r>
          </w:p>
        </w:tc>
      </w:tr>
    </w:tbl>
    <w:p w14:paraId="469B060E" w14:textId="4E66C4EF" w:rsidR="00B02CA5" w:rsidRDefault="00B02CA5" w:rsidP="00203508">
      <w:pPr>
        <w:pStyle w:val="0Maintext"/>
        <w:spacing w:after="240" w:afterAutospacing="0"/>
        <w:rPr>
          <w:lang w:eastAsia="ko-KR"/>
        </w:rPr>
      </w:pPr>
      <w:r>
        <w:rPr>
          <w:rFonts w:hint="eastAsia"/>
          <w:lang w:eastAsia="ko-KR"/>
        </w:rPr>
        <w:t>R</w:t>
      </w:r>
      <w:r>
        <w:rPr>
          <w:lang w:eastAsia="ko-KR"/>
        </w:rPr>
        <w:t>egarding the description of Component 1 for FG 23-2-1 as above, we are fine the wording only “</w:t>
      </w:r>
      <w:r w:rsidRPr="00FF34AC">
        <w:rPr>
          <w:rFonts w:cs="Arial"/>
          <w:color w:val="FF0000"/>
          <w:sz w:val="18"/>
          <w:szCs w:val="18"/>
          <w:highlight w:val="yellow"/>
          <w:lang w:eastAsia="ko-KR"/>
        </w:rPr>
        <w:t>with TDM and FDM</w:t>
      </w:r>
      <w:r>
        <w:rPr>
          <w:lang w:eastAsia="ko-KR"/>
        </w:rPr>
        <w:t>” since it seems “</w:t>
      </w:r>
      <w:r w:rsidRPr="00FF34AC">
        <w:rPr>
          <w:rFonts w:cs="Arial"/>
          <w:color w:val="FF0000"/>
          <w:sz w:val="18"/>
          <w:szCs w:val="18"/>
          <w:highlight w:val="yellow"/>
          <w:lang w:eastAsia="ko-KR"/>
        </w:rPr>
        <w:t>non-SFN scheme</w:t>
      </w:r>
      <w:r>
        <w:rPr>
          <w:lang w:eastAsia="ko-KR"/>
        </w:rPr>
        <w:t>” and “</w:t>
      </w:r>
      <w:r w:rsidRPr="00FF34AC">
        <w:rPr>
          <w:rFonts w:cs="Arial"/>
          <w:color w:val="FF0000"/>
          <w:sz w:val="18"/>
          <w:szCs w:val="18"/>
          <w:highlight w:val="yellow"/>
          <w:lang w:eastAsia="ko-KR"/>
        </w:rPr>
        <w:t>TDM and FDM</w:t>
      </w:r>
      <w:r>
        <w:rPr>
          <w:lang w:eastAsia="ko-KR"/>
        </w:rPr>
        <w:t>” are duplication. Also, we are fine “</w:t>
      </w:r>
      <w:r w:rsidRPr="00FF34AC">
        <w:rPr>
          <w:rFonts w:cs="Arial"/>
          <w:color w:val="FF0000"/>
          <w:sz w:val="18"/>
          <w:szCs w:val="18"/>
          <w:highlight w:val="yellow"/>
          <w:lang w:eastAsia="ko-KR"/>
        </w:rPr>
        <w:t>including PDCCH repetition for Type 3 CSS</w:t>
      </w:r>
      <w:r>
        <w:rPr>
          <w:lang w:eastAsia="ko-KR"/>
        </w:rPr>
        <w:t>” and prefer to remove FG 23-2-3 which defines support of PDCCH repetition for Type 3 CSS.</w:t>
      </w:r>
    </w:p>
    <w:p w14:paraId="5D519E7D" w14:textId="2D2B143B" w:rsidR="00B02CA5" w:rsidRDefault="00B02CA5" w:rsidP="00B02CA5">
      <w:pPr>
        <w:pStyle w:val="0Maintext"/>
        <w:spacing w:after="240" w:afterAutospacing="0"/>
        <w:ind w:firstLine="0"/>
        <w:rPr>
          <w:lang w:val="en-US" w:eastAsia="ko-KR"/>
        </w:rPr>
      </w:pPr>
      <w:r w:rsidRPr="001819D6">
        <w:rPr>
          <w:b/>
          <w:u w:val="single"/>
          <w:lang w:val="en-US"/>
        </w:rPr>
        <w:t xml:space="preserve">Proposal </w:t>
      </w:r>
      <w:r w:rsidR="001819D6" w:rsidRPr="001819D6">
        <w:rPr>
          <w:b/>
          <w:u w:val="single"/>
          <w:lang w:val="en-US"/>
        </w:rPr>
        <w:t>13</w:t>
      </w:r>
      <w:r w:rsidRPr="001819D6">
        <w:rPr>
          <w:b/>
          <w:u w:val="single"/>
          <w:lang w:val="en-US"/>
        </w:rPr>
        <w:t>:</w:t>
      </w:r>
      <w:r>
        <w:rPr>
          <w:lang w:val="en-US" w:eastAsia="ko-KR"/>
        </w:rPr>
        <w:t xml:space="preserve"> Support “</w:t>
      </w:r>
      <w:r w:rsidRPr="00FF34AC">
        <w:rPr>
          <w:rFonts w:cs="Arial"/>
          <w:color w:val="FF0000"/>
          <w:sz w:val="18"/>
          <w:szCs w:val="18"/>
          <w:highlight w:val="yellow"/>
          <w:lang w:eastAsia="ko-KR"/>
        </w:rPr>
        <w:t>with TDM and FDM</w:t>
      </w:r>
      <w:r>
        <w:rPr>
          <w:lang w:val="en-US" w:eastAsia="ko-KR"/>
        </w:rPr>
        <w:t>” and “</w:t>
      </w:r>
      <w:r w:rsidRPr="00FF34AC">
        <w:rPr>
          <w:rFonts w:cs="Arial"/>
          <w:color w:val="FF0000"/>
          <w:sz w:val="18"/>
          <w:szCs w:val="18"/>
          <w:highlight w:val="yellow"/>
          <w:lang w:eastAsia="ko-KR"/>
        </w:rPr>
        <w:t>including PDCCH repetition for Type 3 CSS</w:t>
      </w:r>
      <w:r>
        <w:rPr>
          <w:lang w:val="en-US" w:eastAsia="ko-KR"/>
        </w:rPr>
        <w:t>” in the description of Component 1 in FG 23-2-1 and remove FG 23-2-3.</w:t>
      </w:r>
    </w:p>
    <w:tbl>
      <w:tblPr>
        <w:tblStyle w:val="a6"/>
        <w:tblW w:w="0" w:type="auto"/>
        <w:tblLook w:val="04A0" w:firstRow="1" w:lastRow="0" w:firstColumn="1" w:lastColumn="0" w:noHBand="0" w:noVBand="1"/>
      </w:tblPr>
      <w:tblGrid>
        <w:gridCol w:w="9629"/>
      </w:tblGrid>
      <w:tr w:rsidR="00B02CA5" w14:paraId="08B88DF2" w14:textId="77777777" w:rsidTr="00B02CA5">
        <w:tc>
          <w:tcPr>
            <w:tcW w:w="9629" w:type="dxa"/>
          </w:tcPr>
          <w:p w14:paraId="36E0FDD6" w14:textId="77777777" w:rsidR="00B02CA5" w:rsidRPr="00FF34AC" w:rsidRDefault="00B02CA5" w:rsidP="00B02CA5">
            <w:pPr>
              <w:autoSpaceDE w:val="0"/>
              <w:autoSpaceDN w:val="0"/>
              <w:adjustRightInd w:val="0"/>
              <w:snapToGrid w:val="0"/>
              <w:spacing w:afterLines="50" w:after="120"/>
              <w:contextualSpacing/>
              <w:rPr>
                <w:rFonts w:cs="Arial"/>
                <w:sz w:val="18"/>
                <w:szCs w:val="18"/>
                <w:lang w:eastAsia="ko-KR"/>
              </w:rPr>
            </w:pPr>
            <w:r w:rsidRPr="00FF34AC">
              <w:rPr>
                <w:rFonts w:cs="Arial"/>
                <w:sz w:val="18"/>
                <w:szCs w:val="18"/>
                <w:lang w:eastAsia="ko-KR"/>
              </w:rPr>
              <w:t xml:space="preserve">2. Support of reporting one </w:t>
            </w:r>
            <w:r w:rsidRPr="00FF34AC">
              <w:rPr>
                <w:rFonts w:cs="Arial"/>
                <w:sz w:val="18"/>
                <w:szCs w:val="18"/>
                <w:highlight w:val="yellow"/>
                <w:lang w:eastAsia="ko-KR"/>
              </w:rPr>
              <w:t>[or more]</w:t>
            </w:r>
            <w:r w:rsidRPr="00FF34AC">
              <w:rPr>
                <w:rFonts w:cs="Arial"/>
                <w:sz w:val="18"/>
                <w:szCs w:val="18"/>
                <w:lang w:eastAsia="ko-KR"/>
              </w:rPr>
              <w:t xml:space="preserve"> number(s) as required number of BDs for the two PDCCH candidates</w:t>
            </w:r>
          </w:p>
          <w:p w14:paraId="50CAA213" w14:textId="5AA2E6C1" w:rsidR="00B02CA5" w:rsidRDefault="00B02CA5" w:rsidP="00B02CA5">
            <w:pPr>
              <w:pStyle w:val="0Maintext"/>
              <w:spacing w:after="240" w:afterAutospacing="0"/>
              <w:ind w:firstLine="0"/>
              <w:rPr>
                <w:i/>
                <w:lang w:val="en-US"/>
              </w:rPr>
            </w:pPr>
            <w:r w:rsidRPr="00FF34AC">
              <w:rPr>
                <w:rFonts w:cs="Arial"/>
                <w:szCs w:val="18"/>
              </w:rPr>
              <w:t xml:space="preserve">Component2: </w:t>
            </w:r>
            <w:r w:rsidRPr="00FF34AC">
              <w:rPr>
                <w:rFonts w:cs="Arial"/>
                <w:color w:val="FF0000"/>
                <w:szCs w:val="18"/>
                <w:highlight w:val="yellow"/>
                <w:lang w:eastAsia="ko-KR"/>
              </w:rPr>
              <w:t>details FFS</w:t>
            </w:r>
          </w:p>
        </w:tc>
      </w:tr>
    </w:tbl>
    <w:p w14:paraId="5ED52CD3" w14:textId="10BEA040" w:rsidR="00B02CA5" w:rsidRDefault="00B02CA5" w:rsidP="00B02CA5">
      <w:pPr>
        <w:pStyle w:val="0Maintext"/>
        <w:spacing w:after="240" w:afterAutospacing="0"/>
        <w:rPr>
          <w:lang w:eastAsia="ko-KR"/>
        </w:rPr>
      </w:pPr>
      <w:r>
        <w:rPr>
          <w:rFonts w:hint="eastAsia"/>
          <w:lang w:eastAsia="ko-KR"/>
        </w:rPr>
        <w:t>R</w:t>
      </w:r>
      <w:r>
        <w:rPr>
          <w:lang w:eastAsia="ko-KR"/>
        </w:rPr>
        <w:t>egarding the description and the candidate values of Component 2 for FG 23-2-1 as above, we support to delete “</w:t>
      </w:r>
      <w:r w:rsidRPr="00FF34AC">
        <w:rPr>
          <w:rFonts w:cs="Arial"/>
          <w:sz w:val="18"/>
          <w:szCs w:val="18"/>
          <w:highlight w:val="yellow"/>
          <w:lang w:eastAsia="ko-KR"/>
        </w:rPr>
        <w:t>[or more]</w:t>
      </w:r>
      <w:r>
        <w:rPr>
          <w:lang w:eastAsia="ko-KR"/>
        </w:rPr>
        <w:t xml:space="preserve">” since there is no consensus </w:t>
      </w:r>
      <w:r>
        <w:rPr>
          <w:lang w:eastAsia="x-none"/>
        </w:rPr>
        <w:t xml:space="preserve">to introduce </w:t>
      </w:r>
      <w:r w:rsidRPr="00B62417">
        <w:rPr>
          <w:rFonts w:eastAsia="DengXian"/>
          <w:kern w:val="32"/>
          <w:lang w:eastAsia="zh-CN"/>
        </w:rPr>
        <w:t xml:space="preserve">RRC configuration </w:t>
      </w:r>
      <w:r>
        <w:rPr>
          <w:rFonts w:eastAsia="DengXian"/>
          <w:kern w:val="32"/>
          <w:lang w:eastAsia="zh-CN"/>
        </w:rPr>
        <w:t xml:space="preserve">for the number of BDs, which means that </w:t>
      </w:r>
      <w:proofErr w:type="spellStart"/>
      <w:r>
        <w:rPr>
          <w:rFonts w:eastAsia="DengXian"/>
          <w:kern w:val="32"/>
          <w:lang w:eastAsia="zh-CN"/>
        </w:rPr>
        <w:t>gNB</w:t>
      </w:r>
      <w:proofErr w:type="spellEnd"/>
      <w:r>
        <w:rPr>
          <w:rFonts w:eastAsia="DengXian"/>
          <w:kern w:val="32"/>
          <w:lang w:eastAsia="zh-CN"/>
        </w:rPr>
        <w:t xml:space="preserve"> should follow UE capability reporting, i.e., one of 2 or 3. Hence, reporting more than 1 value for the number of BDs is not needed. As a consequence, the candidate values of Component 2 can be only 2</w:t>
      </w:r>
      <w:r w:rsidR="00701FA1">
        <w:rPr>
          <w:rFonts w:eastAsia="DengXian"/>
          <w:kern w:val="32"/>
          <w:lang w:eastAsia="zh-CN"/>
        </w:rPr>
        <w:t xml:space="preserve"> or </w:t>
      </w:r>
      <w:r>
        <w:rPr>
          <w:rFonts w:eastAsia="DengXian"/>
          <w:kern w:val="32"/>
          <w:lang w:eastAsia="zh-CN"/>
        </w:rPr>
        <w:t>3.</w:t>
      </w:r>
    </w:p>
    <w:p w14:paraId="1AACC457" w14:textId="7F373FA9" w:rsidR="00B02CA5" w:rsidRDefault="00B02CA5" w:rsidP="00B02CA5">
      <w:pPr>
        <w:pStyle w:val="0Maintext"/>
        <w:spacing w:after="240" w:afterAutospacing="0"/>
        <w:ind w:firstLine="0"/>
        <w:rPr>
          <w:lang w:val="en-US" w:eastAsia="ko-KR"/>
        </w:rPr>
      </w:pPr>
      <w:r w:rsidRPr="001819D6">
        <w:rPr>
          <w:b/>
          <w:u w:val="single"/>
          <w:lang w:val="en-US"/>
        </w:rPr>
        <w:t xml:space="preserve">Proposal </w:t>
      </w:r>
      <w:r w:rsidR="00701FA1" w:rsidRPr="001819D6">
        <w:rPr>
          <w:b/>
          <w:u w:val="single"/>
          <w:lang w:val="en-US"/>
        </w:rPr>
        <w:t>1</w:t>
      </w:r>
      <w:r w:rsidR="001819D6">
        <w:rPr>
          <w:b/>
          <w:u w:val="single"/>
          <w:lang w:val="en-US"/>
        </w:rPr>
        <w:t>4</w:t>
      </w:r>
      <w:r w:rsidRPr="001819D6">
        <w:rPr>
          <w:b/>
          <w:u w:val="single"/>
          <w:lang w:val="en-US"/>
        </w:rPr>
        <w:t>:</w:t>
      </w:r>
      <w:r w:rsidRPr="001819D6">
        <w:rPr>
          <w:lang w:val="en-US" w:eastAsia="ko-KR"/>
        </w:rPr>
        <w:t xml:space="preserve"> S</w:t>
      </w:r>
      <w:r>
        <w:rPr>
          <w:lang w:val="en-US" w:eastAsia="ko-KR"/>
        </w:rPr>
        <w:t xml:space="preserve">upport to delete </w:t>
      </w:r>
      <w:r>
        <w:rPr>
          <w:lang w:eastAsia="ko-KR"/>
        </w:rPr>
        <w:t>“</w:t>
      </w:r>
      <w:r w:rsidRPr="00FF34AC">
        <w:rPr>
          <w:rFonts w:cs="Arial"/>
          <w:sz w:val="18"/>
          <w:szCs w:val="18"/>
          <w:highlight w:val="yellow"/>
          <w:lang w:eastAsia="ko-KR"/>
        </w:rPr>
        <w:t>[or more]</w:t>
      </w:r>
      <w:r>
        <w:rPr>
          <w:lang w:eastAsia="ko-KR"/>
        </w:rPr>
        <w:t>”</w:t>
      </w:r>
      <w:r>
        <w:rPr>
          <w:lang w:val="en-US" w:eastAsia="ko-KR"/>
        </w:rPr>
        <w:t xml:space="preserve"> in the description and support the candidate values 2</w:t>
      </w:r>
      <w:r w:rsidR="00701FA1">
        <w:rPr>
          <w:lang w:val="en-US" w:eastAsia="ko-KR"/>
        </w:rPr>
        <w:t xml:space="preserve"> or</w:t>
      </w:r>
      <w:r>
        <w:rPr>
          <w:lang w:val="en-US" w:eastAsia="ko-KR"/>
        </w:rPr>
        <w:t xml:space="preserve"> 3 for Component 2 in FG 23-2-1.</w:t>
      </w:r>
    </w:p>
    <w:tbl>
      <w:tblPr>
        <w:tblStyle w:val="a6"/>
        <w:tblW w:w="0" w:type="auto"/>
        <w:tblLook w:val="04A0" w:firstRow="1" w:lastRow="0" w:firstColumn="1" w:lastColumn="0" w:noHBand="0" w:noVBand="1"/>
      </w:tblPr>
      <w:tblGrid>
        <w:gridCol w:w="9629"/>
      </w:tblGrid>
      <w:tr w:rsidR="00701FA1" w14:paraId="4E82DA27" w14:textId="77777777" w:rsidTr="00DB05A9">
        <w:tc>
          <w:tcPr>
            <w:tcW w:w="9629" w:type="dxa"/>
          </w:tcPr>
          <w:p w14:paraId="7364DFB2" w14:textId="4143215A" w:rsidR="00701FA1" w:rsidRPr="00FF34AC" w:rsidRDefault="00701FA1" w:rsidP="00DB05A9">
            <w:pPr>
              <w:autoSpaceDE w:val="0"/>
              <w:autoSpaceDN w:val="0"/>
              <w:adjustRightInd w:val="0"/>
              <w:snapToGrid w:val="0"/>
              <w:spacing w:afterLines="50" w:after="120"/>
              <w:contextualSpacing/>
              <w:rPr>
                <w:rFonts w:cs="Arial"/>
                <w:sz w:val="18"/>
                <w:szCs w:val="18"/>
                <w:lang w:eastAsia="ko-KR"/>
              </w:rPr>
            </w:pPr>
            <w:r>
              <w:rPr>
                <w:rFonts w:cs="Arial"/>
                <w:sz w:val="18"/>
                <w:szCs w:val="18"/>
                <w:lang w:eastAsia="ko-KR"/>
              </w:rPr>
              <w:t>3</w:t>
            </w:r>
            <w:r w:rsidRPr="00FF34AC">
              <w:rPr>
                <w:rFonts w:cs="Arial"/>
                <w:sz w:val="18"/>
                <w:szCs w:val="18"/>
                <w:lang w:eastAsia="ko-KR"/>
              </w:rPr>
              <w:t xml:space="preserve">. </w:t>
            </w:r>
            <w:r w:rsidRPr="00FF34AC">
              <w:rPr>
                <w:rFonts w:cs="Arial"/>
                <w:color w:val="FF0000"/>
                <w:sz w:val="18"/>
                <w:szCs w:val="18"/>
                <w:highlight w:val="yellow"/>
                <w:lang w:eastAsia="ko-KR"/>
              </w:rPr>
              <w:t>[If 3 or {2, 3} is reported in component 2,</w:t>
            </w:r>
            <w:r w:rsidRPr="00FF34AC">
              <w:rPr>
                <w:rFonts w:cs="Arial"/>
                <w:sz w:val="18"/>
                <w:szCs w:val="18"/>
                <w:highlight w:val="yellow"/>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w:t>
            </w:r>
            <w:r w:rsidRPr="00FF34AC">
              <w:rPr>
                <w:rFonts w:cs="Arial"/>
                <w:sz w:val="18"/>
                <w:szCs w:val="18"/>
                <w:highlight w:val="yellow"/>
              </w:rPr>
              <w:t xml:space="preserve"> </w:t>
            </w:r>
            <w:r w:rsidRPr="00FF34AC">
              <w:rPr>
                <w:rFonts w:cs="Arial"/>
                <w:color w:val="FF0000"/>
                <w:sz w:val="18"/>
                <w:szCs w:val="18"/>
                <w:highlight w:val="yellow"/>
                <w:lang w:eastAsia="ko-KR"/>
              </w:rPr>
              <w:t xml:space="preserve">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FF34AC">
              <w:rPr>
                <w:rFonts w:cs="Arial"/>
                <w:color w:val="FF0000"/>
                <w:sz w:val="18"/>
                <w:szCs w:val="18"/>
                <w:highlight w:val="yellow"/>
                <w:lang w:eastAsia="ko-KR"/>
              </w:rPr>
              <w:t>BDs.</w:t>
            </w:r>
            <w:proofErr w:type="spellEnd"/>
            <w:r w:rsidRPr="00FF34AC">
              <w:rPr>
                <w:rFonts w:cs="Arial"/>
                <w:color w:val="FF0000"/>
                <w:sz w:val="18"/>
                <w:szCs w:val="18"/>
                <w:highlight w:val="yellow"/>
                <w:lang w:eastAsia="ko-KR"/>
              </w:rPr>
              <w:t>]</w:t>
            </w:r>
          </w:p>
          <w:p w14:paraId="7FE6A632" w14:textId="462CDB9A" w:rsidR="00701FA1" w:rsidRDefault="00701FA1" w:rsidP="00701FA1">
            <w:pPr>
              <w:pStyle w:val="0Maintext"/>
              <w:spacing w:after="240" w:afterAutospacing="0"/>
              <w:ind w:firstLine="0"/>
              <w:rPr>
                <w:i/>
                <w:lang w:val="en-US"/>
              </w:rPr>
            </w:pPr>
            <w:r w:rsidRPr="00FF34AC">
              <w:rPr>
                <w:rFonts w:cs="Arial"/>
                <w:szCs w:val="18"/>
              </w:rPr>
              <w:t>Component</w:t>
            </w:r>
            <w:r>
              <w:rPr>
                <w:rFonts w:cs="Arial"/>
                <w:szCs w:val="18"/>
              </w:rPr>
              <w:t>3</w:t>
            </w:r>
            <w:r w:rsidRPr="00FF34AC">
              <w:rPr>
                <w:rFonts w:cs="Arial"/>
                <w:szCs w:val="18"/>
              </w:rPr>
              <w:t xml:space="preserve">: </w:t>
            </w:r>
            <w:r w:rsidRPr="00FF34AC">
              <w:rPr>
                <w:rFonts w:cs="Arial"/>
                <w:color w:val="FF0000"/>
                <w:szCs w:val="18"/>
                <w:highlight w:val="yellow"/>
                <w:lang w:eastAsia="ko-KR"/>
              </w:rPr>
              <w:t>details FFS</w:t>
            </w:r>
          </w:p>
        </w:tc>
      </w:tr>
    </w:tbl>
    <w:p w14:paraId="0CF7EC1A" w14:textId="53B8AF2D" w:rsidR="00701FA1" w:rsidRDefault="00701FA1" w:rsidP="00701FA1">
      <w:pPr>
        <w:pStyle w:val="0Maintext"/>
        <w:spacing w:after="240" w:afterAutospacing="0"/>
        <w:rPr>
          <w:lang w:eastAsia="ko-KR"/>
        </w:rPr>
      </w:pPr>
      <w:r>
        <w:rPr>
          <w:rFonts w:hint="eastAsia"/>
          <w:lang w:eastAsia="ko-KR"/>
        </w:rPr>
        <w:t>R</w:t>
      </w:r>
      <w:r>
        <w:rPr>
          <w:lang w:eastAsia="ko-KR"/>
        </w:rPr>
        <w:t>egarding the description of Component 3 for FG 23-2-1 as above, we support to delete “</w:t>
      </w:r>
      <w:r w:rsidRPr="00FF34AC">
        <w:rPr>
          <w:rFonts w:cs="Arial"/>
          <w:color w:val="FF0000"/>
          <w:sz w:val="18"/>
          <w:szCs w:val="18"/>
          <w:highlight w:val="yellow"/>
          <w:lang w:eastAsia="ko-KR"/>
        </w:rPr>
        <w:t>or {2, 3}</w:t>
      </w:r>
      <w:r>
        <w:rPr>
          <w:lang w:eastAsia="ko-KR"/>
        </w:rPr>
        <w:t xml:space="preserve">” due to the reason mentioned in </w:t>
      </w:r>
      <w:r w:rsidRPr="001819D6">
        <w:rPr>
          <w:lang w:eastAsia="ko-KR"/>
        </w:rPr>
        <w:t>Proposal 1</w:t>
      </w:r>
      <w:r w:rsidR="001819D6">
        <w:rPr>
          <w:lang w:eastAsia="ko-KR"/>
        </w:rPr>
        <w:t>4</w:t>
      </w:r>
      <w:r w:rsidRPr="001819D6">
        <w:rPr>
          <w:lang w:eastAsia="ko-KR"/>
        </w:rPr>
        <w:t>. A</w:t>
      </w:r>
      <w:r>
        <w:rPr>
          <w:lang w:eastAsia="ko-KR"/>
        </w:rPr>
        <w:t>lso, during the discussion in AI 8.1.2.1 PDCCH enhancement, if a UE reports the number of BDs as 3, an individual PDCCH candidate can be monitored in case of overlapping (</w:t>
      </w:r>
      <w:r w:rsidRPr="00FF34AC">
        <w:rPr>
          <w:rFonts w:cs="Arial"/>
          <w:color w:val="FF0000"/>
          <w:sz w:val="18"/>
          <w:szCs w:val="18"/>
          <w:highlight w:val="yellow"/>
          <w:lang w:eastAsia="ko-KR"/>
        </w:rPr>
        <w:t>when one of the linked PDCCH candidates uses the same set of CCEs as an individual (unlinked) PDCCH candidate, and they both are associated with the same DCI size, scrambling, and CORESET</w:t>
      </w:r>
      <w:r>
        <w:rPr>
          <w:lang w:eastAsia="ko-KR"/>
        </w:rPr>
        <w:t xml:space="preserve">) since 3 BDs may include at least two separate decoding of each linked PDCCH candidate. but for the case of 2 BDs, whether an individual PDCCH candidate can be monitored or not depends on UE capability since there can be a case when 2 BDs may not include two separate decoding of each linked PDCCH candidate. However, the </w:t>
      </w:r>
      <w:r>
        <w:rPr>
          <w:lang w:eastAsia="ko-KR"/>
        </w:rPr>
        <w:lastRenderedPageBreak/>
        <w:t xml:space="preserve">current description for Component 3 seems opposite way, i.e., whether individual PDCCH candidate is monitored can be determined by UE capability in case of 3 BDs but it is monitored in case of 2 </w:t>
      </w:r>
      <w:proofErr w:type="spellStart"/>
      <w:r>
        <w:rPr>
          <w:lang w:eastAsia="ko-KR"/>
        </w:rPr>
        <w:t>BDs.</w:t>
      </w:r>
      <w:proofErr w:type="spellEnd"/>
    </w:p>
    <w:p w14:paraId="1E29646F" w14:textId="68E2A7F6" w:rsidR="00701FA1" w:rsidRDefault="00701FA1" w:rsidP="00701FA1">
      <w:pPr>
        <w:pStyle w:val="0Maintext"/>
        <w:spacing w:after="240" w:afterAutospacing="0"/>
        <w:ind w:firstLine="0"/>
        <w:rPr>
          <w:lang w:val="en-US" w:eastAsia="ko-KR"/>
        </w:rPr>
      </w:pPr>
      <w:r w:rsidRPr="001819D6">
        <w:rPr>
          <w:b/>
          <w:u w:val="single"/>
          <w:lang w:val="en-US"/>
        </w:rPr>
        <w:t xml:space="preserve">Proposal </w:t>
      </w:r>
      <w:r w:rsidR="001819D6">
        <w:rPr>
          <w:b/>
          <w:u w:val="single"/>
          <w:lang w:val="en-US"/>
        </w:rPr>
        <w:t>15</w:t>
      </w:r>
      <w:r w:rsidRPr="001819D6">
        <w:rPr>
          <w:b/>
          <w:u w:val="single"/>
          <w:lang w:val="en-US"/>
        </w:rPr>
        <w:t>:</w:t>
      </w:r>
      <w:r w:rsidRPr="001819D6">
        <w:rPr>
          <w:lang w:val="en-US" w:eastAsia="ko-KR"/>
        </w:rPr>
        <w:t xml:space="preserve"> Su</w:t>
      </w:r>
      <w:r>
        <w:rPr>
          <w:lang w:val="en-US" w:eastAsia="ko-KR"/>
        </w:rPr>
        <w:t>pport to delete</w:t>
      </w:r>
      <w:r>
        <w:rPr>
          <w:lang w:eastAsia="ko-KR"/>
        </w:rPr>
        <w:t xml:space="preserve"> “</w:t>
      </w:r>
      <w:r w:rsidRPr="00FF34AC">
        <w:rPr>
          <w:rFonts w:cs="Arial"/>
          <w:color w:val="FF0000"/>
          <w:sz w:val="18"/>
          <w:szCs w:val="18"/>
          <w:highlight w:val="yellow"/>
          <w:lang w:eastAsia="ko-KR"/>
        </w:rPr>
        <w:t>or {2, 3}</w:t>
      </w:r>
      <w:r>
        <w:rPr>
          <w:lang w:eastAsia="ko-KR"/>
        </w:rPr>
        <w:t xml:space="preserve">” </w:t>
      </w:r>
      <w:r>
        <w:rPr>
          <w:lang w:val="en-US" w:eastAsia="ko-KR"/>
        </w:rPr>
        <w:t>in the description for Component 3 in FG 23-2-1.</w:t>
      </w:r>
    </w:p>
    <w:p w14:paraId="1AAE20E1" w14:textId="6F576DFA" w:rsidR="00203508" w:rsidRDefault="00B02CA5" w:rsidP="00203508">
      <w:pPr>
        <w:pStyle w:val="0Maintext"/>
        <w:spacing w:after="240" w:afterAutospacing="0"/>
        <w:rPr>
          <w:lang w:eastAsia="ko-KR"/>
        </w:rPr>
      </w:pPr>
      <w:r>
        <w:rPr>
          <w:lang w:eastAsia="ko-KR"/>
        </w:rPr>
        <w:t xml:space="preserve">Regarding the </w:t>
      </w:r>
      <w:r w:rsidR="00E82247">
        <w:rPr>
          <w:lang w:eastAsia="ko-KR"/>
        </w:rPr>
        <w:t>granularity of UE capability reporting, the reporting level can be per FSPC</w:t>
      </w:r>
      <w:r>
        <w:rPr>
          <w:lang w:eastAsia="ko-KR"/>
        </w:rPr>
        <w:t xml:space="preserve"> due to the complex functionality and buffer burden of multi-TRP PDCCH repetition for UE</w:t>
      </w:r>
      <w:r w:rsidR="00E82247">
        <w:rPr>
          <w:lang w:eastAsia="ko-KR"/>
        </w:rPr>
        <w:t>.</w:t>
      </w:r>
    </w:p>
    <w:p w14:paraId="7882B580" w14:textId="26289BDA" w:rsidR="00E82247" w:rsidRPr="00927BF4" w:rsidRDefault="00C8438B" w:rsidP="00E82247">
      <w:pPr>
        <w:pStyle w:val="0Maintext"/>
        <w:spacing w:after="240" w:afterAutospacing="0"/>
        <w:ind w:firstLine="0"/>
        <w:rPr>
          <w:lang w:val="en-US" w:eastAsia="ko-KR"/>
        </w:rPr>
      </w:pPr>
      <w:r w:rsidRPr="00927BF4">
        <w:rPr>
          <w:b/>
          <w:u w:val="single"/>
          <w:lang w:val="en-US"/>
        </w:rPr>
        <w:t xml:space="preserve">Proposal </w:t>
      </w:r>
      <w:r w:rsidR="001819D6" w:rsidRPr="00927BF4">
        <w:rPr>
          <w:b/>
          <w:u w:val="single"/>
          <w:lang w:val="en-US"/>
        </w:rPr>
        <w:t>16</w:t>
      </w:r>
      <w:r w:rsidRPr="00927BF4">
        <w:rPr>
          <w:b/>
          <w:u w:val="single"/>
          <w:lang w:val="en-US"/>
        </w:rPr>
        <w:t>:</w:t>
      </w:r>
      <w:r w:rsidR="00E82247" w:rsidRPr="00927BF4">
        <w:rPr>
          <w:lang w:val="en-US" w:eastAsia="ko-KR"/>
        </w:rPr>
        <w:t xml:space="preserve"> </w:t>
      </w:r>
      <w:r w:rsidR="00E82247" w:rsidRPr="00927BF4">
        <w:rPr>
          <w:lang w:val="en-US"/>
        </w:rPr>
        <w:t>Support FG 23-2-1 per FSPC.</w:t>
      </w:r>
    </w:p>
    <w:p w14:paraId="535CC970" w14:textId="77777777" w:rsidR="00E82247" w:rsidRPr="00C8438B" w:rsidRDefault="00E82247" w:rsidP="00E82247">
      <w:pPr>
        <w:pStyle w:val="0Maintext"/>
        <w:spacing w:after="240" w:afterAutospacing="0"/>
        <w:ind w:firstLine="0"/>
        <w:rPr>
          <w:lang w:val="en-US" w:eastAsia="ko-KR"/>
        </w:rPr>
      </w:pPr>
    </w:p>
    <w:p w14:paraId="7A92ADD1" w14:textId="7FD07E91" w:rsidR="00A7404B" w:rsidRPr="00A7404B" w:rsidRDefault="00A7404B" w:rsidP="00A7404B">
      <w:pPr>
        <w:pStyle w:val="0Maintext"/>
        <w:rPr>
          <w:b/>
          <w:sz w:val="24"/>
          <w:u w:val="single"/>
          <w:lang w:eastAsia="ko-KR"/>
        </w:rPr>
      </w:pPr>
      <w:r w:rsidRPr="00A7404B">
        <w:rPr>
          <w:rFonts w:hint="eastAsia"/>
          <w:b/>
          <w:sz w:val="24"/>
          <w:u w:val="single"/>
          <w:lang w:eastAsia="ko-KR"/>
        </w:rPr>
        <w:t>P</w:t>
      </w:r>
      <w:r>
        <w:rPr>
          <w:b/>
          <w:sz w:val="24"/>
          <w:u w:val="single"/>
          <w:lang w:eastAsia="ko-KR"/>
        </w:rPr>
        <w:t>U</w:t>
      </w:r>
      <w:r w:rsidRPr="00A7404B">
        <w:rPr>
          <w:rFonts w:hint="eastAsia"/>
          <w:b/>
          <w:sz w:val="24"/>
          <w:u w:val="single"/>
          <w:lang w:eastAsia="ko-KR"/>
        </w:rPr>
        <w:t>CCH</w:t>
      </w:r>
      <w:r>
        <w:rPr>
          <w:b/>
          <w:sz w:val="24"/>
          <w:u w:val="single"/>
          <w:lang w:eastAsia="ko-KR"/>
        </w:rPr>
        <w:t>/PUSCH</w:t>
      </w:r>
      <w:r w:rsidRPr="00A7404B">
        <w:rPr>
          <w:b/>
          <w:sz w:val="24"/>
          <w:u w:val="single"/>
          <w:lang w:eastAsia="ko-KR"/>
        </w:rPr>
        <w:t xml:space="preserve"> enhancement</w:t>
      </w:r>
    </w:p>
    <w:p w14:paraId="6108ABCA" w14:textId="54C49758" w:rsidR="00F1743D" w:rsidRDefault="00F1743D" w:rsidP="00F1743D">
      <w:pPr>
        <w:pStyle w:val="0Maintext"/>
        <w:rPr>
          <w:lang w:eastAsia="ko-KR"/>
        </w:rPr>
      </w:pPr>
      <w:r>
        <w:rPr>
          <w:lang w:eastAsia="ko-KR"/>
        </w:rPr>
        <w:t xml:space="preserve">In our view, similar to single-DCI based </w:t>
      </w:r>
      <w:proofErr w:type="spellStart"/>
      <w:r>
        <w:rPr>
          <w:lang w:eastAsia="ko-KR"/>
        </w:rPr>
        <w:t>mTRP</w:t>
      </w:r>
      <w:proofErr w:type="spellEnd"/>
      <w:r>
        <w:rPr>
          <w:lang w:eastAsia="ko-KR"/>
        </w:rPr>
        <w:t xml:space="preserve"> PDSCH repetition (TDM schemes) in Rel-16, UE capability signalling for single-DCI based PUCCH/PUSCH repetition can be supported per band level. </w:t>
      </w:r>
    </w:p>
    <w:p w14:paraId="24B360D7" w14:textId="7FA48A50" w:rsidR="00F1743D" w:rsidRPr="00927BF4" w:rsidRDefault="00F1743D" w:rsidP="00D43D29">
      <w:pPr>
        <w:pStyle w:val="0Maintext"/>
        <w:spacing w:after="60" w:afterAutospacing="0"/>
        <w:ind w:firstLine="0"/>
        <w:rPr>
          <w:lang w:val="en-US" w:eastAsia="ko-KR"/>
        </w:rPr>
      </w:pPr>
      <w:r w:rsidRPr="00927BF4">
        <w:rPr>
          <w:b/>
          <w:u w:val="single"/>
          <w:lang w:val="en-US"/>
        </w:rPr>
        <w:t xml:space="preserve">Proposal </w:t>
      </w:r>
      <w:r w:rsidR="00FA41A7" w:rsidRPr="00927BF4">
        <w:rPr>
          <w:b/>
          <w:u w:val="single"/>
          <w:lang w:val="en-US"/>
        </w:rPr>
        <w:t>1</w:t>
      </w:r>
      <w:r w:rsidR="00927BF4" w:rsidRPr="00927BF4">
        <w:rPr>
          <w:b/>
          <w:u w:val="single"/>
          <w:lang w:val="en-US"/>
        </w:rPr>
        <w:t>7</w:t>
      </w:r>
      <w:r w:rsidRPr="00927BF4">
        <w:rPr>
          <w:b/>
          <w:u w:val="single"/>
          <w:lang w:val="en-US"/>
        </w:rPr>
        <w:t>:</w:t>
      </w:r>
      <w:r w:rsidRPr="00927BF4">
        <w:rPr>
          <w:lang w:val="en-US" w:eastAsia="ko-KR"/>
        </w:rPr>
        <w:t xml:space="preserve"> </w:t>
      </w:r>
      <w:r w:rsidR="00D43D29" w:rsidRPr="00927BF4">
        <w:rPr>
          <w:lang w:val="en-US"/>
        </w:rPr>
        <w:t>S</w:t>
      </w:r>
      <w:r w:rsidRPr="00927BF4">
        <w:rPr>
          <w:lang w:val="en-US"/>
        </w:rPr>
        <w:t xml:space="preserve">upport </w:t>
      </w:r>
      <w:r w:rsidR="00927BF4" w:rsidRPr="00927BF4">
        <w:rPr>
          <w:lang w:val="en-US"/>
        </w:rPr>
        <w:t>FG 23-3-2</w:t>
      </w:r>
      <w:r w:rsidRPr="00927BF4">
        <w:rPr>
          <w:lang w:val="en-US"/>
        </w:rPr>
        <w:t xml:space="preserve"> </w:t>
      </w:r>
      <w:r w:rsidR="00927BF4" w:rsidRPr="00927BF4">
        <w:rPr>
          <w:lang w:val="en-US"/>
        </w:rPr>
        <w:t xml:space="preserve">for </w:t>
      </w:r>
      <w:r w:rsidRPr="00927BF4">
        <w:rPr>
          <w:lang w:val="en-US"/>
        </w:rPr>
        <w:t>multi-TRP PUCCH repetition per band level.</w:t>
      </w:r>
    </w:p>
    <w:p w14:paraId="1096E6A2" w14:textId="10C3568D" w:rsidR="00F1743D" w:rsidRPr="00927BF4" w:rsidRDefault="00F1743D" w:rsidP="00D43D29">
      <w:pPr>
        <w:pStyle w:val="0Maintext"/>
        <w:spacing w:after="60" w:afterAutospacing="0"/>
        <w:ind w:firstLine="0"/>
        <w:rPr>
          <w:lang w:val="en-US"/>
        </w:rPr>
      </w:pPr>
      <w:r w:rsidRPr="00927BF4">
        <w:rPr>
          <w:b/>
          <w:u w:val="single"/>
          <w:lang w:val="en-US"/>
        </w:rPr>
        <w:t xml:space="preserve">Proposal </w:t>
      </w:r>
      <w:r w:rsidR="00927BF4" w:rsidRPr="00927BF4">
        <w:rPr>
          <w:b/>
          <w:u w:val="single"/>
          <w:lang w:val="en-US"/>
        </w:rPr>
        <w:t>18</w:t>
      </w:r>
      <w:r w:rsidRPr="00927BF4">
        <w:rPr>
          <w:b/>
          <w:u w:val="single"/>
          <w:lang w:val="en-US"/>
        </w:rPr>
        <w:t>:</w:t>
      </w:r>
      <w:r w:rsidRPr="00927BF4">
        <w:rPr>
          <w:lang w:val="en-US" w:eastAsia="ko-KR"/>
        </w:rPr>
        <w:t xml:space="preserve"> </w:t>
      </w:r>
      <w:r w:rsidR="00D43D29" w:rsidRPr="00927BF4">
        <w:rPr>
          <w:lang w:val="en-US"/>
        </w:rPr>
        <w:t>S</w:t>
      </w:r>
      <w:r w:rsidRPr="00927BF4">
        <w:rPr>
          <w:lang w:val="en-US"/>
        </w:rPr>
        <w:t xml:space="preserve">upport </w:t>
      </w:r>
      <w:r w:rsidR="00927BF4" w:rsidRPr="00927BF4">
        <w:rPr>
          <w:lang w:val="en-US"/>
        </w:rPr>
        <w:t>FG 23-3-1 and FG 23-3-1-1</w:t>
      </w:r>
      <w:r w:rsidRPr="00927BF4">
        <w:rPr>
          <w:lang w:val="en-US"/>
        </w:rPr>
        <w:t xml:space="preserve"> multi-TRP PUSCH repetition </w:t>
      </w:r>
      <w:r w:rsidR="00927BF4" w:rsidRPr="00927BF4">
        <w:rPr>
          <w:lang w:val="en-US"/>
        </w:rPr>
        <w:t xml:space="preserve">type A and B, respectively, </w:t>
      </w:r>
      <w:r w:rsidRPr="00927BF4">
        <w:rPr>
          <w:lang w:val="en-US"/>
        </w:rPr>
        <w:t>per band level.</w:t>
      </w:r>
    </w:p>
    <w:p w14:paraId="081A961E" w14:textId="77777777" w:rsidR="00F1743D" w:rsidRPr="00CE1F50" w:rsidRDefault="00F1743D" w:rsidP="00F1743D">
      <w:pPr>
        <w:pStyle w:val="0Maintext"/>
        <w:rPr>
          <w:lang w:val="en-US" w:eastAsia="ko-KR"/>
        </w:rPr>
      </w:pPr>
    </w:p>
    <w:p w14:paraId="7EFDB863" w14:textId="0EC604B3" w:rsidR="00F1743D" w:rsidRDefault="00F1743D" w:rsidP="00F1743D">
      <w:pPr>
        <w:pStyle w:val="0Maintext"/>
        <w:rPr>
          <w:lang w:eastAsia="ko-KR"/>
        </w:rPr>
      </w:pPr>
      <w:r>
        <w:rPr>
          <w:rFonts w:hint="eastAsia"/>
          <w:lang w:eastAsia="ko-KR"/>
        </w:rPr>
        <w:t xml:space="preserve">In RAN1#106-e, </w:t>
      </w:r>
      <w:r>
        <w:rPr>
          <w:lang w:eastAsia="ko-KR"/>
        </w:rPr>
        <w:t xml:space="preserve">per TRP </w:t>
      </w:r>
      <w:r w:rsidR="00927BF4">
        <w:rPr>
          <w:lang w:eastAsia="ko-KR"/>
        </w:rPr>
        <w:t xml:space="preserve">PHR reporting </w:t>
      </w:r>
      <w:r>
        <w:rPr>
          <w:lang w:eastAsia="ko-KR"/>
        </w:rPr>
        <w:t>is UE optional capability in Rel-17. Therefore, we can split component#4 in FG 23-3-1 as optional capability and add new UE capability signalling for that. And also prerequisite feature group of new UE capability signalling for enhanced PHR can be FG 23-3-1.</w:t>
      </w:r>
    </w:p>
    <w:p w14:paraId="6697B6B5" w14:textId="660DAA61" w:rsidR="00F1743D" w:rsidRPr="00927BF4" w:rsidRDefault="00F1743D" w:rsidP="00D43D29">
      <w:pPr>
        <w:pStyle w:val="0Maintext"/>
        <w:spacing w:after="60" w:afterAutospacing="0"/>
        <w:ind w:firstLine="0"/>
        <w:rPr>
          <w:rFonts w:eastAsiaTheme="minorEastAsia" w:cs="Times New Roman"/>
          <w:color w:val="000000" w:themeColor="text1"/>
          <w:kern w:val="24"/>
        </w:rPr>
      </w:pPr>
      <w:r w:rsidRPr="00927BF4">
        <w:rPr>
          <w:b/>
          <w:u w:val="single"/>
          <w:lang w:val="en-US"/>
        </w:rPr>
        <w:t xml:space="preserve">Proposal </w:t>
      </w:r>
      <w:r w:rsidR="00FA41A7" w:rsidRPr="00927BF4">
        <w:rPr>
          <w:b/>
          <w:u w:val="single"/>
          <w:lang w:val="en-US"/>
        </w:rPr>
        <w:t>1</w:t>
      </w:r>
      <w:r w:rsidR="00927BF4">
        <w:rPr>
          <w:b/>
          <w:u w:val="single"/>
          <w:lang w:val="en-US"/>
        </w:rPr>
        <w:t>9</w:t>
      </w:r>
      <w:r w:rsidRPr="00927BF4">
        <w:rPr>
          <w:b/>
          <w:u w:val="single"/>
          <w:lang w:val="en-US"/>
        </w:rPr>
        <w:t>:</w:t>
      </w:r>
      <w:r w:rsidRPr="00927BF4">
        <w:rPr>
          <w:lang w:val="en-US" w:eastAsia="ko-KR"/>
        </w:rPr>
        <w:t xml:space="preserve"> </w:t>
      </w:r>
      <w:r w:rsidR="00D43D29" w:rsidRPr="00927BF4">
        <w:rPr>
          <w:lang w:val="en-US"/>
        </w:rPr>
        <w:t>Sp</w:t>
      </w:r>
      <w:r w:rsidRPr="00927BF4">
        <w:rPr>
          <w:lang w:val="en-US"/>
        </w:rPr>
        <w:t xml:space="preserve">lit </w:t>
      </w:r>
      <w:r w:rsidR="00927BF4" w:rsidRPr="00927BF4">
        <w:rPr>
          <w:lang w:val="en-US"/>
        </w:rPr>
        <w:t>C</w:t>
      </w:r>
      <w:r w:rsidRPr="00927BF4">
        <w:rPr>
          <w:lang w:val="en-US"/>
        </w:rPr>
        <w:t>omponent</w:t>
      </w:r>
      <w:r w:rsidR="00927BF4" w:rsidRPr="00927BF4">
        <w:rPr>
          <w:lang w:val="en-US"/>
        </w:rPr>
        <w:t xml:space="preserve"> </w:t>
      </w:r>
      <w:r w:rsidRPr="00927BF4">
        <w:rPr>
          <w:lang w:val="en-US"/>
        </w:rPr>
        <w:t xml:space="preserve">4 </w:t>
      </w:r>
      <w:r w:rsidR="00927BF4" w:rsidRPr="00927BF4">
        <w:rPr>
          <w:lang w:val="en-US"/>
        </w:rPr>
        <w:t>(</w:t>
      </w:r>
      <w:r w:rsidR="00927BF4" w:rsidRPr="00927BF4">
        <w:rPr>
          <w:lang w:eastAsia="ko-KR"/>
        </w:rPr>
        <w:t xml:space="preserve">per TRP PHR reporting) </w:t>
      </w:r>
      <w:r w:rsidR="00927BF4" w:rsidRPr="00927BF4">
        <w:rPr>
          <w:lang w:val="en-US"/>
        </w:rPr>
        <w:t>of</w:t>
      </w:r>
      <w:r w:rsidRPr="00927BF4">
        <w:rPr>
          <w:lang w:val="en-US"/>
        </w:rPr>
        <w:t xml:space="preserve"> FG 23-3-1 </w:t>
      </w:r>
      <w:r w:rsidR="00927BF4" w:rsidRPr="00927BF4">
        <w:rPr>
          <w:lang w:val="en-US"/>
        </w:rPr>
        <w:t>as separate FG which is per UE signaling</w:t>
      </w:r>
      <w:r w:rsidRPr="00927BF4">
        <w:rPr>
          <w:lang w:val="en-US"/>
        </w:rPr>
        <w:t>.</w:t>
      </w:r>
    </w:p>
    <w:p w14:paraId="65492A9F" w14:textId="77777777" w:rsidR="00F1743D" w:rsidRPr="000E2165" w:rsidRDefault="00F1743D" w:rsidP="00F1743D">
      <w:pPr>
        <w:pStyle w:val="0Maintext"/>
        <w:rPr>
          <w:lang w:eastAsia="ko-KR"/>
        </w:rPr>
      </w:pPr>
    </w:p>
    <w:p w14:paraId="06C43A64" w14:textId="71507ECF" w:rsidR="00D43D29" w:rsidRPr="00E2388A" w:rsidRDefault="00D43D29" w:rsidP="00D43D29">
      <w:pPr>
        <w:pStyle w:val="2"/>
        <w:numPr>
          <w:ilvl w:val="1"/>
          <w:numId w:val="2"/>
        </w:numPr>
        <w:rPr>
          <w:sz w:val="28"/>
          <w:szCs w:val="28"/>
          <w:lang w:val="en-US"/>
        </w:rPr>
      </w:pPr>
      <w:r w:rsidRPr="00D43D29">
        <w:rPr>
          <w:sz w:val="28"/>
          <w:szCs w:val="28"/>
          <w:lang w:val="en-US"/>
        </w:rPr>
        <w:t>Enhancements on Multi-TRP inter-cell operation</w:t>
      </w:r>
    </w:p>
    <w:p w14:paraId="34822938" w14:textId="77777777" w:rsidR="00960282" w:rsidRDefault="00960282" w:rsidP="00960282">
      <w:pPr>
        <w:pStyle w:val="0Maintext"/>
        <w:spacing w:after="240" w:afterAutospacing="0"/>
        <w:rPr>
          <w:lang w:eastAsia="ko-KR"/>
        </w:rPr>
      </w:pPr>
      <w:r>
        <w:rPr>
          <w:lang w:eastAsia="ko-KR"/>
        </w:rPr>
        <w:t>It was agreed to relate X1 to the case where the SSB time domain positions or periodicity of additional PCI(s) are not exactly the same as those of the serving cell PCI, and X2 to the case where the SSB time domain positions or periodicity of additional PCI(s). From our understanding, X1 and X2 are not relevant to FR1 and FR2, respectively. Hence, we suggest to remove “FR1/case1” and “FR2/case2” from components 3 and 4, respectively.</w:t>
      </w:r>
    </w:p>
    <w:p w14:paraId="00741DF1" w14:textId="77777777" w:rsidR="00960282" w:rsidRPr="008E5465" w:rsidRDefault="00960282" w:rsidP="00960282">
      <w:pPr>
        <w:pStyle w:val="0Maintext"/>
        <w:spacing w:after="240" w:afterAutospacing="0"/>
        <w:ind w:firstLine="0"/>
        <w:rPr>
          <w:lang w:val="en-US" w:eastAsia="ko-KR"/>
        </w:rPr>
      </w:pPr>
      <w:r w:rsidRPr="00B513AB">
        <w:rPr>
          <w:b/>
          <w:u w:val="single"/>
          <w:lang w:val="en-US"/>
        </w:rPr>
        <w:t xml:space="preserve">Proposal </w:t>
      </w:r>
      <w:r w:rsidRPr="00E5660B">
        <w:rPr>
          <w:b/>
          <w:u w:val="single"/>
          <w:lang w:val="en-US"/>
        </w:rPr>
        <w:t>20</w:t>
      </w:r>
      <w:r w:rsidRPr="00B513AB">
        <w:rPr>
          <w:b/>
          <w:u w:val="single"/>
          <w:lang w:val="en-US"/>
        </w:rPr>
        <w:t>:</w:t>
      </w:r>
      <w:r>
        <w:rPr>
          <w:lang w:val="en-US" w:eastAsia="ko-KR"/>
        </w:rPr>
        <w:t xml:space="preserve"> </w:t>
      </w:r>
      <w:r w:rsidRPr="00F754BC">
        <w:rPr>
          <w:lang w:val="en-US"/>
        </w:rPr>
        <w:t>Support to delete</w:t>
      </w:r>
      <w:r w:rsidRPr="00F754BC">
        <w:t xml:space="preserve"> “FR1/case1” </w:t>
      </w:r>
      <w:r w:rsidRPr="00F754BC">
        <w:rPr>
          <w:lang w:val="en-US"/>
        </w:rPr>
        <w:t>in the description for Component 3, and “FR2/case2” in the description for Component 4 in FG 23-4.</w:t>
      </w:r>
    </w:p>
    <w:p w14:paraId="39B0C8B0" w14:textId="77777777" w:rsidR="00E963FD" w:rsidRPr="00E963FD" w:rsidRDefault="00E963FD" w:rsidP="00EA7635">
      <w:pPr>
        <w:pStyle w:val="0Maintext"/>
        <w:spacing w:after="60" w:afterAutospacing="0"/>
        <w:ind w:firstLine="0"/>
        <w:rPr>
          <w:i/>
          <w:lang w:val="en-US"/>
        </w:rPr>
      </w:pPr>
    </w:p>
    <w:p w14:paraId="2860A1D8" w14:textId="72A10FE4" w:rsidR="00D43D29" w:rsidRPr="00E2388A" w:rsidRDefault="00D43D29" w:rsidP="00D43D29">
      <w:pPr>
        <w:pStyle w:val="2"/>
        <w:numPr>
          <w:ilvl w:val="1"/>
          <w:numId w:val="2"/>
        </w:numPr>
        <w:rPr>
          <w:sz w:val="28"/>
          <w:szCs w:val="28"/>
          <w:lang w:val="en-US"/>
        </w:rPr>
      </w:pPr>
      <w:r w:rsidRPr="00D43D29">
        <w:rPr>
          <w:sz w:val="28"/>
          <w:szCs w:val="28"/>
          <w:lang w:val="en-US"/>
        </w:rPr>
        <w:t>Enhancements on beam management for multi-TRP</w:t>
      </w:r>
    </w:p>
    <w:p w14:paraId="226EA7FC" w14:textId="77777777" w:rsidR="00960282" w:rsidRDefault="00960282" w:rsidP="00960282">
      <w:pPr>
        <w:pStyle w:val="0Maintext"/>
        <w:spacing w:after="240" w:afterAutospacing="0"/>
        <w:rPr>
          <w:lang w:eastAsia="ko-KR"/>
        </w:rPr>
      </w:pPr>
      <w:r>
        <w:rPr>
          <w:lang w:eastAsia="ko-KR"/>
        </w:rPr>
        <w:t xml:space="preserve">For component 6 in FG 23-5-1, group-based beam reporting enhancement(s) was not discussed for inter-cell </w:t>
      </w:r>
      <w:proofErr w:type="spellStart"/>
      <w:r>
        <w:rPr>
          <w:lang w:eastAsia="ko-KR"/>
        </w:rPr>
        <w:t>mTRP</w:t>
      </w:r>
      <w:proofErr w:type="spellEnd"/>
      <w:r>
        <w:rPr>
          <w:lang w:eastAsia="ko-KR"/>
        </w:rPr>
        <w:t>; we suggest to put bracket only on this part. Furthermore, the bracket on [in one report instance] should be removed, which is the essence of group based reporting.</w:t>
      </w:r>
    </w:p>
    <w:p w14:paraId="0A2F25EC" w14:textId="77777777" w:rsidR="00960282" w:rsidRPr="00F754BC" w:rsidRDefault="00960282" w:rsidP="00960282">
      <w:pPr>
        <w:pStyle w:val="0Maintext"/>
        <w:spacing w:after="240" w:afterAutospacing="0"/>
        <w:ind w:firstLine="0"/>
        <w:rPr>
          <w:lang w:val="en-US"/>
        </w:rPr>
      </w:pPr>
      <w:r w:rsidRPr="00B513AB">
        <w:rPr>
          <w:b/>
          <w:u w:val="single"/>
          <w:lang w:val="en-US"/>
        </w:rPr>
        <w:t xml:space="preserve">Proposal </w:t>
      </w:r>
      <w:r w:rsidRPr="00E5660B">
        <w:rPr>
          <w:b/>
          <w:u w:val="single"/>
          <w:lang w:val="en-US"/>
        </w:rPr>
        <w:t>21</w:t>
      </w:r>
      <w:r w:rsidRPr="00B513AB">
        <w:rPr>
          <w:b/>
          <w:u w:val="single"/>
          <w:lang w:val="en-US"/>
        </w:rPr>
        <w:t>:</w:t>
      </w:r>
      <w:r>
        <w:rPr>
          <w:lang w:val="en-US" w:eastAsia="ko-KR"/>
        </w:rPr>
        <w:t xml:space="preserve"> </w:t>
      </w:r>
      <w:r w:rsidRPr="00F754BC">
        <w:rPr>
          <w:lang w:val="en-US"/>
        </w:rPr>
        <w:t>Support FG 23-5-1 in principle; support to put bracket only on [inter-cell] in Component 6 in FG 23-5-1; support to remove the bracket on [in one report instance] in Component 1 in FG 23-5-1.</w:t>
      </w:r>
    </w:p>
    <w:p w14:paraId="4DCE8B20" w14:textId="77777777" w:rsidR="00960282" w:rsidRPr="00F754BC" w:rsidRDefault="00960282" w:rsidP="00960282">
      <w:pPr>
        <w:pStyle w:val="0Maintext"/>
        <w:spacing w:after="240" w:afterAutospacing="0"/>
        <w:ind w:firstLine="0"/>
        <w:rPr>
          <w:lang w:val="en-US"/>
        </w:rPr>
      </w:pPr>
      <w:r w:rsidRPr="00B513AB">
        <w:rPr>
          <w:b/>
          <w:u w:val="single"/>
          <w:lang w:val="en-US"/>
        </w:rPr>
        <w:t xml:space="preserve">Proposal </w:t>
      </w:r>
      <w:r w:rsidRPr="00E5660B">
        <w:rPr>
          <w:b/>
          <w:u w:val="single"/>
          <w:lang w:val="en-US"/>
        </w:rPr>
        <w:t>22</w:t>
      </w:r>
      <w:r w:rsidRPr="00B513AB">
        <w:rPr>
          <w:b/>
          <w:u w:val="single"/>
          <w:lang w:val="en-US"/>
        </w:rPr>
        <w:t>:</w:t>
      </w:r>
      <w:r>
        <w:rPr>
          <w:lang w:val="en-US" w:eastAsia="ko-KR"/>
        </w:rPr>
        <w:t xml:space="preserve"> </w:t>
      </w:r>
      <w:r w:rsidRPr="00F754BC">
        <w:rPr>
          <w:lang w:val="en-US"/>
        </w:rPr>
        <w:t>Support FG 23-5-2 for MTRP BFR enhancements.</w:t>
      </w:r>
    </w:p>
    <w:p w14:paraId="385D54D6" w14:textId="77777777" w:rsidR="00E963FD" w:rsidRPr="00E963FD" w:rsidRDefault="00E963FD" w:rsidP="00C502FD">
      <w:pPr>
        <w:pStyle w:val="0Maintext"/>
        <w:spacing w:after="60" w:afterAutospacing="0"/>
        <w:ind w:firstLine="0"/>
        <w:rPr>
          <w:i/>
          <w:lang w:val="en-US"/>
        </w:rPr>
      </w:pPr>
    </w:p>
    <w:p w14:paraId="1E2DA114" w14:textId="1B568437" w:rsidR="00D43D29" w:rsidRPr="00E2388A" w:rsidRDefault="00D43D29" w:rsidP="00D43D29">
      <w:pPr>
        <w:pStyle w:val="2"/>
        <w:numPr>
          <w:ilvl w:val="1"/>
          <w:numId w:val="2"/>
        </w:numPr>
        <w:rPr>
          <w:sz w:val="28"/>
          <w:szCs w:val="28"/>
          <w:lang w:val="en-US"/>
        </w:rPr>
      </w:pPr>
      <w:r w:rsidRPr="00D43D29">
        <w:rPr>
          <w:sz w:val="28"/>
          <w:szCs w:val="28"/>
          <w:lang w:val="en-US"/>
        </w:rPr>
        <w:t>Enhancements on HST-SFN deployment</w:t>
      </w:r>
    </w:p>
    <w:p w14:paraId="6230904A" w14:textId="0D735152" w:rsidR="008F6527" w:rsidRDefault="008F6527" w:rsidP="008F6527">
      <w:pPr>
        <w:pStyle w:val="0Maintext"/>
        <w:spacing w:after="240" w:afterAutospacing="0"/>
        <w:rPr>
          <w:lang w:eastAsia="ko-KR"/>
        </w:rPr>
      </w:pPr>
      <w:r>
        <w:rPr>
          <w:rFonts w:hint="eastAsia"/>
          <w:lang w:eastAsia="ko-KR"/>
        </w:rPr>
        <w:t>R</w:t>
      </w:r>
      <w:r>
        <w:rPr>
          <w:lang w:eastAsia="ko-KR"/>
        </w:rPr>
        <w:t>egarding a new required UE feature identifying two QCL-</w:t>
      </w:r>
      <w:proofErr w:type="spellStart"/>
      <w:r>
        <w:rPr>
          <w:lang w:eastAsia="ko-KR"/>
        </w:rPr>
        <w:t>TypeD</w:t>
      </w:r>
      <w:proofErr w:type="spellEnd"/>
      <w:r>
        <w:rPr>
          <w:lang w:eastAsia="ko-KR"/>
        </w:rPr>
        <w:t xml:space="preserve"> properties for </w:t>
      </w:r>
      <w:proofErr w:type="spellStart"/>
      <w:r>
        <w:rPr>
          <w:lang w:eastAsia="ko-KR"/>
        </w:rPr>
        <w:t>SFNed</w:t>
      </w:r>
      <w:proofErr w:type="spellEnd"/>
      <w:r>
        <w:rPr>
          <w:lang w:eastAsia="ko-KR"/>
        </w:rPr>
        <w:t xml:space="preserve"> PDCCH, since there are ongoing separate discussions for PDCCH repetition and </w:t>
      </w:r>
      <w:proofErr w:type="spellStart"/>
      <w:r>
        <w:rPr>
          <w:lang w:eastAsia="ko-KR"/>
        </w:rPr>
        <w:t>SFNed</w:t>
      </w:r>
      <w:proofErr w:type="spellEnd"/>
      <w:r>
        <w:rPr>
          <w:lang w:eastAsia="ko-KR"/>
        </w:rPr>
        <w:t xml:space="preserve"> PDCCH in PDCCH enhancement and HST-SFN agendas, respectively, but </w:t>
      </w:r>
      <w:r w:rsidR="004667E6">
        <w:rPr>
          <w:lang w:eastAsia="ko-KR"/>
        </w:rPr>
        <w:t xml:space="preserve">it </w:t>
      </w:r>
      <w:r w:rsidR="00207FE3">
        <w:rPr>
          <w:lang w:eastAsia="ko-KR"/>
        </w:rPr>
        <w:t>is</w:t>
      </w:r>
      <w:r w:rsidR="004667E6">
        <w:rPr>
          <w:lang w:eastAsia="ko-KR"/>
        </w:rPr>
        <w:t xml:space="preserve"> expected to </w:t>
      </w:r>
      <w:r w:rsidR="00207FE3">
        <w:rPr>
          <w:lang w:eastAsia="ko-KR"/>
        </w:rPr>
        <w:t>make</w:t>
      </w:r>
      <w:r w:rsidR="004667E6">
        <w:rPr>
          <w:lang w:eastAsia="ko-KR"/>
        </w:rPr>
        <w:t xml:space="preserve"> an aligned solution</w:t>
      </w:r>
      <w:r>
        <w:rPr>
          <w:lang w:eastAsia="ko-KR"/>
        </w:rPr>
        <w:t xml:space="preserve"> </w:t>
      </w:r>
      <w:r w:rsidR="004667E6">
        <w:rPr>
          <w:lang w:eastAsia="ko-KR"/>
        </w:rPr>
        <w:t>for both</w:t>
      </w:r>
      <w:r>
        <w:rPr>
          <w:lang w:eastAsia="ko-KR"/>
        </w:rPr>
        <w:t>, our view is that FG 23-2-2 in PDCCH enhancement can be reused for the purpose of identifying two QCL-</w:t>
      </w:r>
      <w:proofErr w:type="spellStart"/>
      <w:r>
        <w:rPr>
          <w:lang w:eastAsia="ko-KR"/>
        </w:rPr>
        <w:t>TypeD</w:t>
      </w:r>
      <w:proofErr w:type="spellEnd"/>
      <w:r>
        <w:rPr>
          <w:lang w:eastAsia="ko-KR"/>
        </w:rPr>
        <w:t xml:space="preserve"> properties to receive </w:t>
      </w:r>
      <w:proofErr w:type="spellStart"/>
      <w:r>
        <w:rPr>
          <w:lang w:eastAsia="ko-KR"/>
        </w:rPr>
        <w:t>SFNed</w:t>
      </w:r>
      <w:proofErr w:type="spellEnd"/>
      <w:r>
        <w:rPr>
          <w:lang w:eastAsia="ko-KR"/>
        </w:rPr>
        <w:t xml:space="preserve"> PDCCH which two TCIs have been activated on a CORESET.</w:t>
      </w:r>
    </w:p>
    <w:p w14:paraId="6687248A" w14:textId="5156B1E5" w:rsidR="008F6527" w:rsidRDefault="008F6527" w:rsidP="008F6527">
      <w:pPr>
        <w:pStyle w:val="0Maintext"/>
        <w:spacing w:after="240" w:afterAutospacing="0"/>
        <w:ind w:firstLine="0"/>
        <w:rPr>
          <w:lang w:val="en-US" w:eastAsia="ko-KR"/>
        </w:rPr>
      </w:pPr>
      <w:r w:rsidRPr="00B513AB">
        <w:rPr>
          <w:b/>
          <w:u w:val="single"/>
          <w:lang w:val="en-US"/>
        </w:rPr>
        <w:t xml:space="preserve">Proposal </w:t>
      </w:r>
      <w:r w:rsidR="00FA41A7">
        <w:rPr>
          <w:b/>
          <w:u w:val="single"/>
          <w:lang w:val="en-US"/>
        </w:rPr>
        <w:t>2</w:t>
      </w:r>
      <w:r w:rsidR="00F754BC">
        <w:rPr>
          <w:b/>
          <w:u w:val="single"/>
          <w:lang w:val="en-US"/>
        </w:rPr>
        <w:t>3</w:t>
      </w:r>
      <w:r w:rsidRPr="00B513AB">
        <w:rPr>
          <w:b/>
          <w:u w:val="single"/>
          <w:lang w:val="en-US"/>
        </w:rPr>
        <w:t>:</w:t>
      </w:r>
      <w:r>
        <w:rPr>
          <w:lang w:val="en-US" w:eastAsia="ko-KR"/>
        </w:rPr>
        <w:t xml:space="preserve"> </w:t>
      </w:r>
      <w:r w:rsidRPr="00F754BC">
        <w:rPr>
          <w:lang w:val="en-US"/>
        </w:rPr>
        <w:t>Re-use FG 23-2-2 as identifying two QCL-</w:t>
      </w:r>
      <w:proofErr w:type="spellStart"/>
      <w:r w:rsidRPr="00F754BC">
        <w:rPr>
          <w:lang w:val="en-US"/>
        </w:rPr>
        <w:t>TypeD</w:t>
      </w:r>
      <w:proofErr w:type="spellEnd"/>
      <w:r w:rsidRPr="00F754BC">
        <w:rPr>
          <w:lang w:val="en-US"/>
        </w:rPr>
        <w:t xml:space="preserve"> properties for </w:t>
      </w:r>
      <w:proofErr w:type="spellStart"/>
      <w:r w:rsidRPr="00F754BC">
        <w:rPr>
          <w:lang w:val="en-US"/>
        </w:rPr>
        <w:t>SFNed</w:t>
      </w:r>
      <w:proofErr w:type="spellEnd"/>
      <w:r w:rsidRPr="00F754BC">
        <w:rPr>
          <w:lang w:val="en-US"/>
        </w:rPr>
        <w:t xml:space="preserve"> PDCCH.</w:t>
      </w:r>
    </w:p>
    <w:p w14:paraId="14E7CF22" w14:textId="065E6F9C" w:rsidR="00D43D29" w:rsidRPr="007A1B0F" w:rsidRDefault="00207FE3" w:rsidP="007A1B0F">
      <w:pPr>
        <w:pStyle w:val="0Maintext"/>
        <w:spacing w:after="240" w:afterAutospacing="0"/>
        <w:rPr>
          <w:lang w:eastAsia="ko-KR"/>
        </w:rPr>
      </w:pPr>
      <w:r w:rsidRPr="007A1B0F">
        <w:rPr>
          <w:rFonts w:hint="eastAsia"/>
          <w:lang w:eastAsia="ko-KR"/>
        </w:rPr>
        <w:t>R</w:t>
      </w:r>
      <w:r w:rsidRPr="007A1B0F">
        <w:rPr>
          <w:lang w:eastAsia="ko-KR"/>
        </w:rPr>
        <w:t xml:space="preserve">egarding FG 23-6-4, </w:t>
      </w:r>
      <w:r w:rsidR="007A1B0F" w:rsidRPr="007A1B0F">
        <w:rPr>
          <w:lang w:eastAsia="ko-KR"/>
        </w:rPr>
        <w:t xml:space="preserve">since all new default beam </w:t>
      </w:r>
      <w:proofErr w:type="spellStart"/>
      <w:r w:rsidR="007A1B0F" w:rsidRPr="007A1B0F">
        <w:rPr>
          <w:lang w:eastAsia="ko-KR"/>
        </w:rPr>
        <w:t>behaviors</w:t>
      </w:r>
      <w:proofErr w:type="spellEnd"/>
      <w:r w:rsidR="007A1B0F" w:rsidRPr="007A1B0F">
        <w:rPr>
          <w:lang w:eastAsia="ko-KR"/>
        </w:rPr>
        <w:t xml:space="preserve"> are included in a single FG so far, we would like to suggest to split this FG as three separate feature groups and each feature group can have their own purpose to support how many numbers of default beams and which direction of default beam.</w:t>
      </w:r>
    </w:p>
    <w:p w14:paraId="399E80FB" w14:textId="68E335FB" w:rsidR="00207FE3" w:rsidRPr="00F754BC" w:rsidRDefault="00207FE3" w:rsidP="00207FE3">
      <w:pPr>
        <w:pStyle w:val="0Maintext"/>
        <w:spacing w:after="0" w:afterAutospacing="0"/>
        <w:ind w:firstLine="0"/>
        <w:rPr>
          <w:lang w:val="en-US"/>
        </w:rPr>
      </w:pPr>
      <w:r w:rsidRPr="00B513AB">
        <w:rPr>
          <w:b/>
          <w:u w:val="single"/>
          <w:lang w:val="en-US"/>
        </w:rPr>
        <w:t xml:space="preserve">Proposal </w:t>
      </w:r>
      <w:r w:rsidR="00FA41A7">
        <w:rPr>
          <w:b/>
          <w:u w:val="single"/>
          <w:lang w:val="en-US"/>
        </w:rPr>
        <w:t>2</w:t>
      </w:r>
      <w:r w:rsidR="00F754BC">
        <w:rPr>
          <w:b/>
          <w:u w:val="single"/>
          <w:lang w:val="en-US"/>
        </w:rPr>
        <w:t>4</w:t>
      </w:r>
      <w:r w:rsidRPr="00B513AB">
        <w:rPr>
          <w:b/>
          <w:u w:val="single"/>
          <w:lang w:val="en-US"/>
        </w:rPr>
        <w:t>:</w:t>
      </w:r>
      <w:r>
        <w:rPr>
          <w:lang w:val="en-US" w:eastAsia="ko-KR"/>
        </w:rPr>
        <w:t xml:space="preserve"> </w:t>
      </w:r>
      <w:r w:rsidRPr="00F754BC">
        <w:rPr>
          <w:lang w:val="en-US" w:eastAsia="ko-KR"/>
        </w:rPr>
        <w:t>Split</w:t>
      </w:r>
      <w:r w:rsidRPr="00F754BC">
        <w:rPr>
          <w:lang w:val="en-US"/>
        </w:rPr>
        <w:t xml:space="preserve"> FG 23-6-4 as three separate feature groups</w:t>
      </w:r>
      <w:r w:rsidR="000551C2" w:rsidRPr="00F754BC">
        <w:rPr>
          <w:lang w:val="en-US"/>
        </w:rPr>
        <w:t xml:space="preserve"> and all three feature groups are FR2 only</w:t>
      </w:r>
      <w:r w:rsidRPr="00F754BC">
        <w:rPr>
          <w:lang w:val="en-US"/>
        </w:rPr>
        <w:t xml:space="preserve">: </w:t>
      </w:r>
    </w:p>
    <w:p w14:paraId="44533D2E" w14:textId="3A8A6CAB" w:rsidR="00207FE3" w:rsidRPr="00F754BC" w:rsidRDefault="00207FE3" w:rsidP="004B2698">
      <w:pPr>
        <w:pStyle w:val="0Maintext"/>
        <w:numPr>
          <w:ilvl w:val="0"/>
          <w:numId w:val="10"/>
        </w:numPr>
        <w:spacing w:after="0" w:afterAutospacing="0"/>
        <w:rPr>
          <w:lang w:val="en-US" w:eastAsia="ko-KR"/>
        </w:rPr>
      </w:pPr>
      <w:r w:rsidRPr="00F754BC">
        <w:rPr>
          <w:lang w:val="en-US"/>
        </w:rPr>
        <w:t>Components 3 as a single feature group to require a new default beam behavior with a single default DL beam</w:t>
      </w:r>
    </w:p>
    <w:p w14:paraId="515550D3" w14:textId="38E6C69B" w:rsidR="00207FE3" w:rsidRPr="00F754BC" w:rsidRDefault="00207FE3" w:rsidP="004B2698">
      <w:pPr>
        <w:pStyle w:val="0Maintext"/>
        <w:numPr>
          <w:ilvl w:val="0"/>
          <w:numId w:val="10"/>
        </w:numPr>
        <w:spacing w:after="0" w:afterAutospacing="0"/>
        <w:rPr>
          <w:lang w:val="en-US" w:eastAsia="ko-KR"/>
        </w:rPr>
      </w:pPr>
      <w:r w:rsidRPr="00F754BC">
        <w:rPr>
          <w:lang w:val="en-US"/>
        </w:rPr>
        <w:t xml:space="preserve">Components </w:t>
      </w:r>
      <w:r w:rsidR="00F754BC">
        <w:rPr>
          <w:lang w:val="en-US"/>
        </w:rPr>
        <w:t xml:space="preserve">1 and </w:t>
      </w:r>
      <w:r w:rsidRPr="00F754BC">
        <w:rPr>
          <w:lang w:val="en-US"/>
        </w:rPr>
        <w:t>2 to require a new default beam behavior with two default DL beams</w:t>
      </w:r>
    </w:p>
    <w:p w14:paraId="700CBE7C" w14:textId="24B181C7" w:rsidR="00207FE3" w:rsidRPr="00F754BC" w:rsidRDefault="00207FE3" w:rsidP="004B2698">
      <w:pPr>
        <w:pStyle w:val="0Maintext"/>
        <w:numPr>
          <w:ilvl w:val="0"/>
          <w:numId w:val="10"/>
        </w:numPr>
        <w:spacing w:after="240" w:afterAutospacing="0"/>
        <w:rPr>
          <w:lang w:val="en-US" w:eastAsia="ko-KR"/>
        </w:rPr>
      </w:pPr>
      <w:r w:rsidRPr="00F754BC">
        <w:rPr>
          <w:lang w:val="en-US"/>
        </w:rPr>
        <w:t>Components 4, 5, and 6 to require a new default beam behavior with a single default UL beam.</w:t>
      </w:r>
    </w:p>
    <w:p w14:paraId="405707FF" w14:textId="77777777" w:rsidR="00207FE3" w:rsidRDefault="00207FE3" w:rsidP="007C35B4">
      <w:pPr>
        <w:pStyle w:val="0Maintext"/>
        <w:spacing w:after="60" w:afterAutospacing="0"/>
        <w:rPr>
          <w:lang w:val="en-US" w:eastAsia="ko-KR"/>
        </w:rPr>
      </w:pPr>
    </w:p>
    <w:p w14:paraId="614115B1" w14:textId="1B92BB9E" w:rsidR="00D43D29"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t>CSI enhancements: MTRP and FR1 FDD reciprocity</w:t>
      </w:r>
    </w:p>
    <w:p w14:paraId="2DA0DA99" w14:textId="58F31CB0" w:rsidR="008F6527" w:rsidRPr="00A7404B" w:rsidRDefault="008F6527" w:rsidP="00C502FD">
      <w:pPr>
        <w:pStyle w:val="0Maintext"/>
        <w:ind w:firstLine="0"/>
        <w:rPr>
          <w:b/>
          <w:sz w:val="24"/>
          <w:u w:val="single"/>
          <w:lang w:eastAsia="ko-KR"/>
        </w:rPr>
      </w:pPr>
      <w:r>
        <w:rPr>
          <w:b/>
          <w:sz w:val="24"/>
          <w:u w:val="single"/>
          <w:lang w:eastAsia="ko-KR"/>
        </w:rPr>
        <w:t>Multi-TRP CSI</w:t>
      </w:r>
    </w:p>
    <w:p w14:paraId="5168B36A" w14:textId="77777777" w:rsidR="00960AB3" w:rsidRDefault="00960AB3" w:rsidP="00960AB3">
      <w:pPr>
        <w:pStyle w:val="0Maintext"/>
        <w:spacing w:after="240" w:afterAutospacing="0"/>
        <w:rPr>
          <w:lang w:eastAsia="ko-KR"/>
        </w:rPr>
      </w:pPr>
      <w:r>
        <w:rPr>
          <w:lang w:eastAsia="ko-KR"/>
        </w:rPr>
        <w:t>Regarding FG 23-7-1, we would like to include the following components of UE basic feature</w:t>
      </w:r>
    </w:p>
    <w:p w14:paraId="1531F926" w14:textId="086F6D20" w:rsidR="00F32D52" w:rsidRDefault="00F32D52" w:rsidP="00C502FD">
      <w:pPr>
        <w:pStyle w:val="0Maintext"/>
        <w:spacing w:after="60" w:afterAutospacing="0"/>
        <w:ind w:firstLine="0"/>
        <w:rPr>
          <w:i/>
          <w:lang w:val="en-US"/>
        </w:rPr>
      </w:pPr>
      <w:r>
        <w:rPr>
          <w:b/>
          <w:u w:val="single"/>
          <w:lang w:val="en-US"/>
        </w:rPr>
        <w:t>Proposal</w:t>
      </w:r>
      <w:r w:rsidR="00FA41A7">
        <w:rPr>
          <w:b/>
          <w:u w:val="single"/>
          <w:lang w:val="en-US"/>
        </w:rPr>
        <w:t xml:space="preserve"> 2</w:t>
      </w:r>
      <w:r w:rsidR="00F754BC">
        <w:rPr>
          <w:b/>
          <w:u w:val="single"/>
          <w:lang w:val="en-US"/>
        </w:rPr>
        <w:t>5</w:t>
      </w:r>
      <w:r w:rsidRPr="00B513AB">
        <w:rPr>
          <w:b/>
          <w:u w:val="single"/>
          <w:lang w:val="en-US"/>
        </w:rPr>
        <w:t>:</w:t>
      </w:r>
      <w:r>
        <w:rPr>
          <w:lang w:val="en-US" w:eastAsia="ko-KR"/>
        </w:rPr>
        <w:t xml:space="preserve"> </w:t>
      </w:r>
      <w:r w:rsidRPr="00E61543">
        <w:rPr>
          <w:i/>
          <w:lang w:val="en-US"/>
        </w:rPr>
        <w:t xml:space="preserve">Support </w:t>
      </w:r>
      <w:r>
        <w:rPr>
          <w:i/>
          <w:lang w:val="en-US"/>
        </w:rPr>
        <w:t>23-7-1, i.e., basic features of CSI enhancement for Multi-TRP.</w:t>
      </w:r>
    </w:p>
    <w:p w14:paraId="392FF21C" w14:textId="3847D7AF" w:rsidR="00F32D52" w:rsidRDefault="00F32D52" w:rsidP="00C502FD">
      <w:pPr>
        <w:pStyle w:val="0Maintext"/>
        <w:numPr>
          <w:ilvl w:val="0"/>
          <w:numId w:val="16"/>
        </w:numPr>
        <w:spacing w:after="60" w:afterAutospacing="0"/>
        <w:rPr>
          <w:i/>
          <w:lang w:val="en-US" w:eastAsia="ko-KR"/>
        </w:rPr>
      </w:pPr>
      <w:r>
        <w:rPr>
          <w:rFonts w:hint="eastAsia"/>
          <w:i/>
          <w:lang w:val="en-US" w:eastAsia="ko-KR"/>
        </w:rPr>
        <w:t>S</w:t>
      </w:r>
      <w:r>
        <w:rPr>
          <w:i/>
          <w:lang w:val="en-US" w:eastAsia="ko-KR"/>
        </w:rPr>
        <w:t xml:space="preserve">upport </w:t>
      </w:r>
      <w:proofErr w:type="spellStart"/>
      <w:r>
        <w:rPr>
          <w:i/>
          <w:lang w:val="en-US" w:eastAsia="ko-KR"/>
        </w:rPr>
        <w:t>N</w:t>
      </w:r>
      <w:r w:rsidRPr="00960AB3">
        <w:rPr>
          <w:i/>
          <w:vertAlign w:val="subscript"/>
          <w:lang w:val="en-US" w:eastAsia="ko-KR"/>
        </w:rPr>
        <w:t>max</w:t>
      </w:r>
      <w:proofErr w:type="spellEnd"/>
      <w:r>
        <w:rPr>
          <w:i/>
          <w:lang w:val="en-US" w:eastAsia="ko-KR"/>
        </w:rPr>
        <w:t>=1 as a component of UE basic feature for Multi-TRP CSI</w:t>
      </w:r>
    </w:p>
    <w:p w14:paraId="2C714391" w14:textId="1957B544" w:rsidR="00960AB3" w:rsidRDefault="00960AB3" w:rsidP="00960AB3">
      <w:pPr>
        <w:pStyle w:val="0Maintext"/>
        <w:numPr>
          <w:ilvl w:val="0"/>
          <w:numId w:val="16"/>
        </w:numPr>
        <w:spacing w:after="60" w:afterAutospacing="0"/>
        <w:rPr>
          <w:i/>
          <w:lang w:val="en-US"/>
        </w:rPr>
      </w:pPr>
      <w:r>
        <w:rPr>
          <w:i/>
          <w:lang w:val="en-US"/>
        </w:rPr>
        <w:t xml:space="preserve">Support of a tuple: {the max # of ports per a resource, the max # of resources in a resource set}. </w:t>
      </w:r>
    </w:p>
    <w:p w14:paraId="1039ED77" w14:textId="7F3E5BE6" w:rsidR="00960AB3" w:rsidRDefault="00960AB3" w:rsidP="00960AB3">
      <w:pPr>
        <w:pStyle w:val="0Maintext"/>
        <w:numPr>
          <w:ilvl w:val="1"/>
          <w:numId w:val="16"/>
        </w:numPr>
        <w:spacing w:after="60" w:afterAutospacing="0"/>
        <w:rPr>
          <w:i/>
          <w:lang w:val="en-US"/>
        </w:rPr>
      </w:pPr>
      <w:r>
        <w:rPr>
          <w:i/>
          <w:lang w:val="en-US"/>
        </w:rPr>
        <w:t xml:space="preserve">Include candidate value 16 </w:t>
      </w:r>
      <w:proofErr w:type="spellStart"/>
      <w:r>
        <w:rPr>
          <w:i/>
          <w:lang w:val="en-US"/>
        </w:rPr>
        <w:t>Tx</w:t>
      </w:r>
      <w:proofErr w:type="spellEnd"/>
      <w:r>
        <w:rPr>
          <w:i/>
          <w:lang w:val="en-US"/>
        </w:rPr>
        <w:t xml:space="preserve"> ports per resource, i.e., the tuple {16, K</w:t>
      </w:r>
      <w:r w:rsidRPr="00960AB3">
        <w:rPr>
          <w:i/>
          <w:vertAlign w:val="subscript"/>
          <w:lang w:val="en-US"/>
        </w:rPr>
        <w:t>s</w:t>
      </w:r>
      <w:r>
        <w:rPr>
          <w:i/>
          <w:lang w:val="en-US"/>
        </w:rPr>
        <w:t xml:space="preserve">}. </w:t>
      </w:r>
    </w:p>
    <w:p w14:paraId="7F67E4B3" w14:textId="74391B1E" w:rsidR="00F32D52" w:rsidRDefault="00F32D52" w:rsidP="00C502FD">
      <w:pPr>
        <w:pStyle w:val="0Maintext"/>
        <w:numPr>
          <w:ilvl w:val="0"/>
          <w:numId w:val="16"/>
        </w:numPr>
        <w:spacing w:after="60" w:afterAutospacing="0"/>
        <w:rPr>
          <w:i/>
          <w:lang w:val="en-US" w:eastAsia="ko-KR"/>
        </w:rPr>
      </w:pPr>
      <w:r>
        <w:rPr>
          <w:i/>
          <w:lang w:val="en-US" w:eastAsia="ko-KR"/>
        </w:rPr>
        <w:t>Include CSI report modes, i.e., Mode 1</w:t>
      </w:r>
      <w:r w:rsidR="00D8199C">
        <w:rPr>
          <w:i/>
          <w:lang w:val="en-US" w:eastAsia="ko-KR"/>
        </w:rPr>
        <w:t xml:space="preserve"> (</w:t>
      </w:r>
      <w:r w:rsidR="003B2CF2">
        <w:rPr>
          <w:i/>
          <w:lang w:val="en-US" w:eastAsia="ko-KR"/>
        </w:rPr>
        <w:t>O</w:t>
      </w:r>
      <w:r w:rsidR="00D8199C">
        <w:rPr>
          <w:i/>
          <w:lang w:val="en-US" w:eastAsia="ko-KR"/>
        </w:rPr>
        <w:t>ption 1)</w:t>
      </w:r>
      <w:r>
        <w:rPr>
          <w:i/>
          <w:lang w:val="en-US" w:eastAsia="ko-KR"/>
        </w:rPr>
        <w:t xml:space="preserve"> </w:t>
      </w:r>
      <w:r w:rsidR="002845B5">
        <w:rPr>
          <w:i/>
          <w:lang w:val="en-US" w:eastAsia="ko-KR"/>
        </w:rPr>
        <w:t xml:space="preserve">with X=0 </w:t>
      </w:r>
      <w:r>
        <w:rPr>
          <w:i/>
          <w:lang w:val="en-US" w:eastAsia="ko-KR"/>
        </w:rPr>
        <w:t xml:space="preserve">and </w:t>
      </w:r>
      <w:r w:rsidR="003B2CF2">
        <w:rPr>
          <w:i/>
          <w:lang w:val="en-US" w:eastAsia="ko-KR"/>
        </w:rPr>
        <w:t xml:space="preserve">Mode 2 </w:t>
      </w:r>
      <w:r>
        <w:rPr>
          <w:i/>
          <w:lang w:val="en-US" w:eastAsia="ko-KR"/>
        </w:rPr>
        <w:t>(</w:t>
      </w:r>
      <w:r w:rsidR="003B2CF2">
        <w:rPr>
          <w:i/>
          <w:lang w:val="en-US" w:eastAsia="ko-KR"/>
        </w:rPr>
        <w:t xml:space="preserve">Option 2), </w:t>
      </w:r>
      <w:r>
        <w:rPr>
          <w:i/>
          <w:lang w:val="en-US" w:eastAsia="ko-KR"/>
        </w:rPr>
        <w:t xml:space="preserve">as a component of </w:t>
      </w:r>
      <w:r w:rsidR="003B2CF2">
        <w:rPr>
          <w:i/>
          <w:lang w:val="en-US" w:eastAsia="ko-KR"/>
        </w:rPr>
        <w:t xml:space="preserve">UE </w:t>
      </w:r>
      <w:r>
        <w:rPr>
          <w:i/>
          <w:lang w:val="en-US" w:eastAsia="ko-KR"/>
        </w:rPr>
        <w:t xml:space="preserve">basic feature for </w:t>
      </w:r>
      <w:proofErr w:type="spellStart"/>
      <w:r>
        <w:rPr>
          <w:i/>
          <w:lang w:val="en-US" w:eastAsia="ko-KR"/>
        </w:rPr>
        <w:t>mTRP</w:t>
      </w:r>
      <w:proofErr w:type="spellEnd"/>
      <w:r>
        <w:rPr>
          <w:i/>
          <w:lang w:val="en-US" w:eastAsia="ko-KR"/>
        </w:rPr>
        <w:t xml:space="preserve"> CSI</w:t>
      </w:r>
    </w:p>
    <w:p w14:paraId="293E17C7" w14:textId="2F581846" w:rsidR="002845B5" w:rsidRDefault="00D16235" w:rsidP="00C502FD">
      <w:pPr>
        <w:pStyle w:val="0Maintext"/>
        <w:numPr>
          <w:ilvl w:val="0"/>
          <w:numId w:val="16"/>
        </w:numPr>
        <w:spacing w:after="60" w:afterAutospacing="0"/>
        <w:rPr>
          <w:i/>
          <w:lang w:val="en-US" w:eastAsia="ko-KR"/>
        </w:rPr>
      </w:pPr>
      <w:r>
        <w:rPr>
          <w:i/>
          <w:lang w:val="en-US" w:eastAsia="ko-KR"/>
        </w:rPr>
        <w:t>For FR1 i</w:t>
      </w:r>
      <w:r w:rsidR="002845B5">
        <w:rPr>
          <w:i/>
          <w:lang w:val="en-US" w:eastAsia="ko-KR"/>
        </w:rPr>
        <w:t xml:space="preserve">nclude CMR sharing </w:t>
      </w:r>
      <w:r>
        <w:rPr>
          <w:i/>
          <w:lang w:val="en-US" w:eastAsia="ko-KR"/>
        </w:rPr>
        <w:t xml:space="preserve">between NCJT and </w:t>
      </w:r>
      <w:proofErr w:type="spellStart"/>
      <w:r>
        <w:rPr>
          <w:i/>
          <w:lang w:val="en-US" w:eastAsia="ko-KR"/>
        </w:rPr>
        <w:t>sTRP</w:t>
      </w:r>
      <w:proofErr w:type="spellEnd"/>
      <w:r>
        <w:rPr>
          <w:i/>
          <w:lang w:val="en-US" w:eastAsia="ko-KR"/>
        </w:rPr>
        <w:t xml:space="preserve"> measurement hypotheses</w:t>
      </w:r>
      <w:r w:rsidR="002845B5">
        <w:rPr>
          <w:i/>
          <w:lang w:val="en-US" w:eastAsia="ko-KR"/>
        </w:rPr>
        <w:t xml:space="preserve"> as </w:t>
      </w:r>
      <w:r w:rsidR="00960AB3">
        <w:rPr>
          <w:i/>
          <w:lang w:val="en-US" w:eastAsia="ko-KR"/>
        </w:rPr>
        <w:t>a component of UE basic feature</w:t>
      </w:r>
    </w:p>
    <w:p w14:paraId="2C310D66" w14:textId="77777777" w:rsidR="00960AB3" w:rsidRDefault="00960AB3" w:rsidP="00960AB3">
      <w:pPr>
        <w:pStyle w:val="0Maintext"/>
        <w:spacing w:after="240" w:afterAutospacing="0"/>
        <w:rPr>
          <w:lang w:eastAsia="ko-KR"/>
        </w:rPr>
      </w:pPr>
    </w:p>
    <w:p w14:paraId="101D77D7" w14:textId="38CCE8B3" w:rsidR="00960AB3" w:rsidRDefault="00960AB3" w:rsidP="00960AB3">
      <w:pPr>
        <w:pStyle w:val="0Maintext"/>
        <w:spacing w:after="240" w:afterAutospacing="0"/>
        <w:rPr>
          <w:lang w:eastAsia="ko-KR"/>
        </w:rPr>
      </w:pPr>
      <w:r>
        <w:rPr>
          <w:lang w:eastAsia="ko-KR"/>
        </w:rPr>
        <w:t xml:space="preserve">Regarding 23-7-2, similar to one of the components of FG 23-7-1, it can be reported as tuple, i.e., {the max # of ports per a resource, the max # of resources in a resource set}. The main objective of this feature group would be to indicate, as optional feature, the support of &gt;16 ports per a CMR, i.e., &gt;32 ports across two CMRs in a CMR pair. </w:t>
      </w:r>
    </w:p>
    <w:p w14:paraId="6DB3C998" w14:textId="08CCAFBD" w:rsidR="00960AB3" w:rsidRDefault="00F754BC" w:rsidP="00960AB3">
      <w:pPr>
        <w:pStyle w:val="0Maintext"/>
        <w:spacing w:after="60" w:afterAutospacing="0"/>
        <w:ind w:leftChars="21" w:left="46" w:firstLine="0"/>
        <w:rPr>
          <w:i/>
          <w:lang w:val="en-US"/>
        </w:rPr>
      </w:pPr>
      <w:r>
        <w:rPr>
          <w:b/>
          <w:u w:val="single"/>
          <w:lang w:val="en-US"/>
        </w:rPr>
        <w:t>Proposal 26</w:t>
      </w:r>
      <w:r w:rsidR="00960AB3">
        <w:rPr>
          <w:b/>
          <w:u w:val="single"/>
          <w:lang w:val="en-US"/>
        </w:rPr>
        <w:t>:</w:t>
      </w:r>
      <w:r w:rsidR="00960AB3">
        <w:rPr>
          <w:i/>
          <w:lang w:val="en-US"/>
        </w:rPr>
        <w:t xml:space="preserve"> Support 23-7-2 to be reported as tuples, i.e., {the max # of ports per a resource, the max # of resources in a resource set}.</w:t>
      </w:r>
    </w:p>
    <w:p w14:paraId="2549C023" w14:textId="250C0CC2" w:rsidR="00960AB3" w:rsidRDefault="00960AB3" w:rsidP="00455F5A">
      <w:pPr>
        <w:pStyle w:val="0Maintext"/>
        <w:numPr>
          <w:ilvl w:val="0"/>
          <w:numId w:val="16"/>
        </w:numPr>
        <w:spacing w:after="60" w:afterAutospacing="0"/>
        <w:rPr>
          <w:i/>
          <w:lang w:val="en-US" w:eastAsia="ko-KR"/>
        </w:rPr>
      </w:pPr>
      <w:r>
        <w:rPr>
          <w:i/>
          <w:lang w:val="en-US" w:eastAsia="ko-KR"/>
        </w:rPr>
        <w:t>Support candidate values of the maximum # ports as 24 and 32, i.e., the tuples {24, K</w:t>
      </w:r>
      <w:r w:rsidRPr="00455F5A">
        <w:rPr>
          <w:i/>
          <w:vertAlign w:val="subscript"/>
          <w:lang w:val="en-US" w:eastAsia="ko-KR"/>
        </w:rPr>
        <w:t>s</w:t>
      </w:r>
      <w:r>
        <w:rPr>
          <w:i/>
          <w:lang w:val="en-US" w:eastAsia="ko-KR"/>
        </w:rPr>
        <w:t>} and {32, K</w:t>
      </w:r>
      <w:r w:rsidRPr="00455F5A">
        <w:rPr>
          <w:i/>
          <w:vertAlign w:val="subscript"/>
          <w:lang w:val="en-US" w:eastAsia="ko-KR"/>
        </w:rPr>
        <w:t>s</w:t>
      </w:r>
      <w:r>
        <w:rPr>
          <w:i/>
          <w:lang w:val="en-US" w:eastAsia="ko-KR"/>
        </w:rPr>
        <w:t xml:space="preserve">}, as UE optional feature. </w:t>
      </w:r>
    </w:p>
    <w:p w14:paraId="195CB231" w14:textId="77777777" w:rsidR="00960AB3" w:rsidRPr="00455F5A" w:rsidRDefault="00960AB3" w:rsidP="00455F5A">
      <w:pPr>
        <w:pStyle w:val="0Maintext"/>
        <w:numPr>
          <w:ilvl w:val="0"/>
          <w:numId w:val="16"/>
        </w:numPr>
        <w:spacing w:after="60" w:afterAutospacing="0"/>
        <w:rPr>
          <w:i/>
          <w:lang w:val="en-US" w:eastAsia="ko-KR"/>
        </w:rPr>
      </w:pPr>
      <w:r>
        <w:rPr>
          <w:i/>
          <w:lang w:val="en-US" w:eastAsia="ko-KR"/>
        </w:rPr>
        <w:t xml:space="preserve">Default </w:t>
      </w:r>
      <w:proofErr w:type="spellStart"/>
      <w:proofErr w:type="gramStart"/>
      <w:r>
        <w:rPr>
          <w:i/>
          <w:lang w:val="en-US" w:eastAsia="ko-KR"/>
        </w:rPr>
        <w:t>K</w:t>
      </w:r>
      <w:r w:rsidRPr="00455F5A">
        <w:rPr>
          <w:i/>
          <w:vertAlign w:val="subscript"/>
          <w:lang w:val="en-US" w:eastAsia="ko-KR"/>
        </w:rPr>
        <w:t>s,max</w:t>
      </w:r>
      <w:proofErr w:type="spellEnd"/>
      <w:proofErr w:type="gramEnd"/>
      <w:r w:rsidRPr="00455F5A">
        <w:rPr>
          <w:i/>
          <w:lang w:val="en-US" w:eastAsia="ko-KR"/>
        </w:rPr>
        <w:t xml:space="preserve"> </w:t>
      </w:r>
      <w:r>
        <w:rPr>
          <w:i/>
          <w:lang w:val="en-US" w:eastAsia="ko-KR"/>
        </w:rPr>
        <w:t>can be set as:</w:t>
      </w:r>
    </w:p>
    <w:p w14:paraId="142CD37A" w14:textId="77777777" w:rsidR="00960AB3" w:rsidRDefault="00960AB3" w:rsidP="00455F5A">
      <w:pPr>
        <w:pStyle w:val="0Maintext"/>
        <w:numPr>
          <w:ilvl w:val="1"/>
          <w:numId w:val="16"/>
        </w:numPr>
        <w:spacing w:after="60" w:afterAutospacing="0"/>
        <w:rPr>
          <w:i/>
          <w:lang w:val="en-US"/>
        </w:rPr>
      </w:pPr>
      <w:proofErr w:type="spellStart"/>
      <w:proofErr w:type="gramStart"/>
      <w:r>
        <w:rPr>
          <w:i/>
          <w:lang w:val="en-US"/>
        </w:rPr>
        <w:t>K</w:t>
      </w:r>
      <w:r w:rsidRPr="00455F5A">
        <w:rPr>
          <w:i/>
          <w:vertAlign w:val="subscript"/>
          <w:lang w:val="en-US"/>
        </w:rPr>
        <w:t>s,max</w:t>
      </w:r>
      <w:proofErr w:type="spellEnd"/>
      <w:proofErr w:type="gramEnd"/>
      <w:r>
        <w:rPr>
          <w:i/>
          <w:lang w:val="en-US"/>
        </w:rPr>
        <w:t xml:space="preserve">=8 when CMR sharing is not enabled.  </w:t>
      </w:r>
    </w:p>
    <w:p w14:paraId="16B9A259" w14:textId="77777777" w:rsidR="00960AB3" w:rsidRDefault="00960AB3" w:rsidP="00455F5A">
      <w:pPr>
        <w:pStyle w:val="0Maintext"/>
        <w:numPr>
          <w:ilvl w:val="1"/>
          <w:numId w:val="16"/>
        </w:numPr>
        <w:spacing w:after="60" w:afterAutospacing="0"/>
        <w:rPr>
          <w:i/>
          <w:lang w:val="en-US"/>
        </w:rPr>
      </w:pPr>
      <w:proofErr w:type="spellStart"/>
      <w:proofErr w:type="gramStart"/>
      <w:r>
        <w:rPr>
          <w:i/>
          <w:lang w:val="en-US"/>
        </w:rPr>
        <w:t>K</w:t>
      </w:r>
      <w:r w:rsidRPr="00455F5A">
        <w:rPr>
          <w:i/>
          <w:vertAlign w:val="subscript"/>
          <w:lang w:val="en-US"/>
        </w:rPr>
        <w:t>s,max</w:t>
      </w:r>
      <w:proofErr w:type="spellEnd"/>
      <w:proofErr w:type="gramEnd"/>
      <w:r>
        <w:rPr>
          <w:i/>
          <w:lang w:val="en-US"/>
        </w:rPr>
        <w:t xml:space="preserve">=4 when CMR sharing is enabled </w:t>
      </w:r>
    </w:p>
    <w:p w14:paraId="0813B398" w14:textId="77777777" w:rsidR="00960AB3" w:rsidRDefault="00960AB3" w:rsidP="00960AB3">
      <w:pPr>
        <w:pStyle w:val="0Maintext"/>
        <w:spacing w:after="240" w:afterAutospacing="0"/>
        <w:ind w:leftChars="129" w:left="284" w:firstLineChars="8" w:firstLine="16"/>
        <w:rPr>
          <w:lang w:eastAsia="ko-KR"/>
        </w:rPr>
      </w:pPr>
    </w:p>
    <w:p w14:paraId="6A95FE8E" w14:textId="6064DB90" w:rsidR="00960AB3" w:rsidRDefault="00960AB3" w:rsidP="00960AB3">
      <w:pPr>
        <w:pStyle w:val="0Maintext"/>
        <w:spacing w:after="240" w:afterAutospacing="0"/>
        <w:ind w:leftChars="129" w:left="284" w:firstLineChars="8" w:firstLine="16"/>
        <w:rPr>
          <w:lang w:eastAsia="ko-KR"/>
        </w:rPr>
      </w:pPr>
      <w:r>
        <w:rPr>
          <w:lang w:eastAsia="ko-KR"/>
        </w:rPr>
        <w:lastRenderedPageBreak/>
        <w:t>Regarding 23-7-3</w:t>
      </w:r>
      <w:r w:rsidR="00455F5A">
        <w:rPr>
          <w:lang w:eastAsia="ko-KR"/>
        </w:rPr>
        <w:t xml:space="preserve"> it can be merged with 23-7-2.</w:t>
      </w:r>
    </w:p>
    <w:p w14:paraId="17537FB4" w14:textId="7BF1757C" w:rsidR="00960AB3" w:rsidRDefault="00F754BC" w:rsidP="00960AB3">
      <w:pPr>
        <w:pStyle w:val="0Maintext"/>
        <w:spacing w:after="60" w:afterAutospacing="0"/>
        <w:ind w:firstLine="0"/>
        <w:rPr>
          <w:i/>
          <w:lang w:val="en-US"/>
        </w:rPr>
      </w:pPr>
      <w:r>
        <w:rPr>
          <w:b/>
          <w:u w:val="single"/>
          <w:lang w:val="en-US"/>
        </w:rPr>
        <w:t>Proposal 27</w:t>
      </w:r>
      <w:r w:rsidR="00960AB3">
        <w:rPr>
          <w:b/>
          <w:u w:val="single"/>
          <w:lang w:val="en-US"/>
        </w:rPr>
        <w:t xml:space="preserve">: </w:t>
      </w:r>
      <w:r w:rsidR="00455F5A">
        <w:rPr>
          <w:i/>
          <w:lang w:val="en-US"/>
        </w:rPr>
        <w:t>Merge 23-7-3 with 23-7-2.</w:t>
      </w:r>
    </w:p>
    <w:p w14:paraId="3CBA0859" w14:textId="090A22FA" w:rsidR="00960AB3" w:rsidRDefault="00F754BC" w:rsidP="00960AB3">
      <w:pPr>
        <w:pStyle w:val="0Maintext"/>
        <w:spacing w:after="60" w:afterAutospacing="0"/>
        <w:ind w:firstLine="0"/>
        <w:rPr>
          <w:i/>
          <w:lang w:val="en-US"/>
        </w:rPr>
      </w:pPr>
      <w:r>
        <w:rPr>
          <w:b/>
          <w:u w:val="single"/>
          <w:lang w:val="en-US"/>
        </w:rPr>
        <w:t>Proposal 28</w:t>
      </w:r>
      <w:r w:rsidR="00960AB3">
        <w:rPr>
          <w:b/>
          <w:u w:val="single"/>
          <w:lang w:val="en-US"/>
        </w:rPr>
        <w:t xml:space="preserve">: </w:t>
      </w:r>
      <w:r w:rsidR="00960AB3">
        <w:rPr>
          <w:i/>
          <w:lang w:val="en-US"/>
        </w:rPr>
        <w:t xml:space="preserve">Support 23-7-4, i.e., the maximum number of CMR pairs </w:t>
      </w:r>
      <w:r w:rsidR="00960AB3">
        <w:rPr>
          <w:lang w:val="en-US"/>
        </w:rPr>
        <w:t>(</w:t>
      </w:r>
      <w:proofErr w:type="spellStart"/>
      <w:r w:rsidR="00960AB3">
        <w:rPr>
          <w:i/>
          <w:lang w:val="en-US"/>
        </w:rPr>
        <w:t>N</w:t>
      </w:r>
      <w:r w:rsidR="00960AB3">
        <w:rPr>
          <w:i/>
          <w:vertAlign w:val="subscript"/>
          <w:lang w:val="en-US"/>
        </w:rPr>
        <w:t>max</w:t>
      </w:r>
      <w:proofErr w:type="spellEnd"/>
      <w:r w:rsidR="00960AB3">
        <w:rPr>
          <w:lang w:val="en-US"/>
        </w:rPr>
        <w:t>),</w:t>
      </w:r>
      <w:r w:rsidR="00960AB3">
        <w:rPr>
          <w:i/>
          <w:lang w:val="en-US"/>
        </w:rPr>
        <w:t xml:space="preserve"> as UE optional feature</w:t>
      </w:r>
    </w:p>
    <w:p w14:paraId="47DF0CEF" w14:textId="77777777" w:rsidR="00960AB3" w:rsidRDefault="00960AB3" w:rsidP="00455F5A">
      <w:pPr>
        <w:pStyle w:val="0Maintext"/>
        <w:numPr>
          <w:ilvl w:val="0"/>
          <w:numId w:val="16"/>
        </w:numPr>
        <w:spacing w:after="60" w:afterAutospacing="0"/>
        <w:rPr>
          <w:i/>
          <w:lang w:val="en-US" w:eastAsia="ko-KR"/>
        </w:rPr>
      </w:pPr>
      <w:r>
        <w:rPr>
          <w:i/>
          <w:lang w:val="en-US" w:eastAsia="ko-KR"/>
        </w:rPr>
        <w:t xml:space="preserve">Support </w:t>
      </w:r>
      <w:proofErr w:type="spellStart"/>
      <w:r>
        <w:rPr>
          <w:i/>
          <w:lang w:val="en-US" w:eastAsia="ko-KR"/>
        </w:rPr>
        <w:t>N</w:t>
      </w:r>
      <w:r w:rsidRPr="00455F5A">
        <w:rPr>
          <w:i/>
          <w:vertAlign w:val="subscript"/>
          <w:lang w:val="en-US" w:eastAsia="ko-KR"/>
        </w:rPr>
        <w:t>max</w:t>
      </w:r>
      <w:proofErr w:type="spellEnd"/>
      <w:r>
        <w:rPr>
          <w:i/>
          <w:lang w:val="en-US" w:eastAsia="ko-KR"/>
        </w:rPr>
        <w:t>=2 as UE optional feature</w:t>
      </w:r>
    </w:p>
    <w:p w14:paraId="4DACA5BE" w14:textId="77777777" w:rsidR="00960AB3" w:rsidRDefault="00960AB3" w:rsidP="00960AB3">
      <w:pPr>
        <w:pStyle w:val="0Maintext"/>
        <w:spacing w:after="60" w:afterAutospacing="0"/>
        <w:ind w:firstLine="0"/>
        <w:rPr>
          <w:lang w:eastAsia="ko-KR"/>
        </w:rPr>
      </w:pPr>
    </w:p>
    <w:p w14:paraId="3E836A8D" w14:textId="1D62895B" w:rsidR="00960AB3" w:rsidRPr="00455F5A" w:rsidRDefault="00960AB3" w:rsidP="00455F5A">
      <w:pPr>
        <w:pStyle w:val="0Maintext"/>
        <w:spacing w:after="240" w:afterAutospacing="0"/>
        <w:ind w:leftChars="129" w:left="284" w:firstLineChars="8" w:firstLine="16"/>
        <w:rPr>
          <w:lang w:eastAsia="ko-KR"/>
        </w:rPr>
      </w:pPr>
      <w:r>
        <w:rPr>
          <w:lang w:eastAsia="ko-KR"/>
        </w:rPr>
        <w:t>Regarding 23-7-5, we support it for FR2.</w:t>
      </w:r>
    </w:p>
    <w:p w14:paraId="529B7292" w14:textId="75760962" w:rsidR="00960AB3" w:rsidRDefault="00F754BC" w:rsidP="00960AB3">
      <w:pPr>
        <w:pStyle w:val="0Maintext"/>
        <w:spacing w:after="60" w:afterAutospacing="0"/>
        <w:ind w:firstLine="0"/>
        <w:rPr>
          <w:i/>
          <w:lang w:val="en-US"/>
        </w:rPr>
      </w:pPr>
      <w:r>
        <w:rPr>
          <w:b/>
          <w:u w:val="single"/>
          <w:lang w:val="en-US"/>
        </w:rPr>
        <w:t>Proposal 29</w:t>
      </w:r>
      <w:r w:rsidR="00960AB3">
        <w:rPr>
          <w:b/>
          <w:u w:val="single"/>
          <w:lang w:val="en-US"/>
        </w:rPr>
        <w:t xml:space="preserve">: </w:t>
      </w:r>
      <w:r w:rsidR="00960AB3">
        <w:rPr>
          <w:i/>
          <w:lang w:val="en-US"/>
        </w:rPr>
        <w:t>Support 23-7-5, i.e., whether two CMRs from a CMR pair configured for a NCJT measurement hypothesis can be used for Single-TRP measurement hypotheses, as UE optional feature for FR2.</w:t>
      </w:r>
    </w:p>
    <w:p w14:paraId="64DF499A" w14:textId="6517976C" w:rsidR="00960AB3" w:rsidRDefault="00960AB3" w:rsidP="00960AB3">
      <w:pPr>
        <w:pStyle w:val="0Maintext"/>
        <w:spacing w:after="60" w:afterAutospacing="0"/>
        <w:ind w:firstLine="0"/>
        <w:rPr>
          <w:i/>
          <w:lang w:val="en-US"/>
        </w:rPr>
      </w:pPr>
    </w:p>
    <w:p w14:paraId="5518FB73" w14:textId="1562FF8B" w:rsidR="00960AB3" w:rsidRPr="00960AB3" w:rsidRDefault="00960AB3" w:rsidP="00455F5A">
      <w:pPr>
        <w:pStyle w:val="0Maintext"/>
        <w:spacing w:after="240" w:afterAutospacing="0"/>
        <w:ind w:leftChars="129" w:left="284" w:firstLineChars="8" w:firstLine="16"/>
        <w:rPr>
          <w:lang w:eastAsia="ko-KR"/>
        </w:rPr>
      </w:pPr>
      <w:r w:rsidRPr="00960AB3">
        <w:rPr>
          <w:lang w:eastAsia="ko-KR"/>
        </w:rPr>
        <w:t>Additional UE feature group is needed to indicate support of CSI report based on Mode 1 (Option 1) with X=1,</w:t>
      </w:r>
      <w:r w:rsidR="00455F5A">
        <w:rPr>
          <w:lang w:eastAsia="ko-KR"/>
        </w:rPr>
        <w:t xml:space="preserve"> </w:t>
      </w:r>
      <w:r w:rsidRPr="00960AB3">
        <w:rPr>
          <w:lang w:eastAsia="ko-KR"/>
        </w:rPr>
        <w:t>2 as UE feature.</w:t>
      </w:r>
    </w:p>
    <w:p w14:paraId="21CE0B5C" w14:textId="258DEE05" w:rsidR="00960AB3" w:rsidRDefault="00F754BC" w:rsidP="00960AB3">
      <w:pPr>
        <w:pStyle w:val="0Maintext"/>
        <w:spacing w:after="240" w:afterAutospacing="0"/>
        <w:ind w:firstLine="0"/>
        <w:rPr>
          <w:i/>
          <w:lang w:val="en-US"/>
        </w:rPr>
      </w:pPr>
      <w:r>
        <w:rPr>
          <w:b/>
          <w:u w:val="single"/>
          <w:lang w:val="en-US"/>
        </w:rPr>
        <w:t>Proposal 30</w:t>
      </w:r>
      <w:r w:rsidR="00960AB3">
        <w:rPr>
          <w:b/>
          <w:u w:val="single"/>
          <w:lang w:val="en-US"/>
        </w:rPr>
        <w:t>:</w:t>
      </w:r>
      <w:r w:rsidR="00960AB3">
        <w:rPr>
          <w:i/>
          <w:lang w:val="en-US"/>
        </w:rPr>
        <w:t xml:space="preserve"> Support CSI report based on Mode 1 (Option 1) with X=1,</w:t>
      </w:r>
      <w:r w:rsidR="00455F5A">
        <w:rPr>
          <w:i/>
          <w:lang w:val="en-US"/>
        </w:rPr>
        <w:t xml:space="preserve"> 2 as UE optional feature.</w:t>
      </w:r>
    </w:p>
    <w:p w14:paraId="4DAA4267" w14:textId="17C24343" w:rsidR="00D43D29" w:rsidRPr="00960AB3" w:rsidRDefault="00D43D29" w:rsidP="007C35B4">
      <w:pPr>
        <w:pStyle w:val="0Maintext"/>
        <w:spacing w:after="60" w:afterAutospacing="0"/>
        <w:rPr>
          <w:lang w:val="en-US" w:eastAsia="ko-KR"/>
        </w:rPr>
      </w:pPr>
    </w:p>
    <w:p w14:paraId="09DBA884" w14:textId="3F7B4B79" w:rsidR="00D8199C" w:rsidRDefault="00D8199C" w:rsidP="007C35B4">
      <w:pPr>
        <w:pStyle w:val="0Maintext"/>
        <w:spacing w:after="60" w:afterAutospacing="0"/>
        <w:rPr>
          <w:lang w:val="en-US" w:eastAsia="ko-KR"/>
        </w:rPr>
      </w:pPr>
    </w:p>
    <w:p w14:paraId="74C42368" w14:textId="3C9EBAF5" w:rsidR="008F6527" w:rsidRPr="00A7404B" w:rsidRDefault="008F6527" w:rsidP="00C502FD">
      <w:pPr>
        <w:pStyle w:val="0Maintext"/>
        <w:ind w:firstLine="0"/>
        <w:rPr>
          <w:b/>
          <w:sz w:val="24"/>
          <w:u w:val="single"/>
          <w:lang w:eastAsia="ko-KR"/>
        </w:rPr>
      </w:pPr>
      <w:r>
        <w:rPr>
          <w:b/>
          <w:sz w:val="24"/>
          <w:u w:val="single"/>
          <w:lang w:eastAsia="ko-KR"/>
        </w:rPr>
        <w:t>FDD CSI</w:t>
      </w:r>
    </w:p>
    <w:p w14:paraId="07AFE39A" w14:textId="705DA5CE" w:rsidR="006E6601" w:rsidRPr="00FA41A7" w:rsidRDefault="006E6601" w:rsidP="00C502FD">
      <w:pPr>
        <w:pStyle w:val="0Maintext"/>
        <w:spacing w:after="60" w:afterAutospacing="0"/>
        <w:ind w:firstLine="0"/>
        <w:rPr>
          <w:i/>
          <w:lang w:val="en-US" w:eastAsia="ko-KR"/>
        </w:rPr>
      </w:pPr>
      <w:r w:rsidRPr="00FA41A7">
        <w:rPr>
          <w:b/>
          <w:u w:val="single"/>
          <w:lang w:val="en-US" w:eastAsia="ko-KR"/>
        </w:rPr>
        <w:t>Proposa</w:t>
      </w:r>
      <w:r w:rsidR="00FA41A7" w:rsidRPr="00FA41A7">
        <w:rPr>
          <w:b/>
          <w:u w:val="single"/>
          <w:lang w:val="en-US" w:eastAsia="ko-KR"/>
        </w:rPr>
        <w:t xml:space="preserve">l </w:t>
      </w:r>
      <w:r w:rsidR="00F754BC">
        <w:rPr>
          <w:b/>
          <w:u w:val="single"/>
          <w:lang w:val="en-US" w:eastAsia="ko-KR"/>
        </w:rPr>
        <w:t>31</w:t>
      </w:r>
      <w:r w:rsidRPr="00FA41A7">
        <w:rPr>
          <w:u w:val="single"/>
          <w:lang w:val="en-US" w:eastAsia="ko-KR"/>
        </w:rPr>
        <w:t>:</w:t>
      </w:r>
      <w:r>
        <w:rPr>
          <w:i/>
          <w:lang w:val="en-US" w:eastAsia="ko-KR"/>
        </w:rPr>
        <w:t xml:space="preserve"> add the following components</w:t>
      </w:r>
    </w:p>
    <w:p w14:paraId="7C1A0825" w14:textId="5FA5FC44" w:rsidR="003456FB" w:rsidRPr="00FA41A7" w:rsidRDefault="006E6601" w:rsidP="00FA41A7">
      <w:pPr>
        <w:pStyle w:val="0Maintext"/>
        <w:numPr>
          <w:ilvl w:val="0"/>
          <w:numId w:val="16"/>
        </w:numPr>
        <w:spacing w:after="60" w:afterAutospacing="0"/>
        <w:rPr>
          <w:i/>
          <w:lang w:val="en-US" w:eastAsia="ko-KR"/>
        </w:rPr>
      </w:pPr>
      <w:r w:rsidRPr="00FA41A7">
        <w:rPr>
          <w:i/>
          <w:lang w:val="en-US" w:eastAsia="ko-KR"/>
        </w:rPr>
        <w:t>FG 23-9-1:</w:t>
      </w:r>
      <w:r w:rsidR="00FC7860">
        <w:rPr>
          <w:i/>
          <w:lang w:val="en-US" w:eastAsia="ko-KR"/>
        </w:rPr>
        <w:t xml:space="preserve"> basis FG on Rel. 17 codebook</w:t>
      </w:r>
    </w:p>
    <w:p w14:paraId="5CC3AB2E" w14:textId="77777777" w:rsidR="00C502FD" w:rsidRPr="00C502FD" w:rsidRDefault="00C502FD" w:rsidP="00C502FD">
      <w:pPr>
        <w:pStyle w:val="0Maintext"/>
        <w:numPr>
          <w:ilvl w:val="1"/>
          <w:numId w:val="16"/>
        </w:numPr>
        <w:spacing w:after="60" w:afterAutospacing="0"/>
        <w:rPr>
          <w:i/>
          <w:lang w:val="en-US" w:eastAsia="ko-KR"/>
        </w:rPr>
      </w:pPr>
      <w:r w:rsidRPr="00C502FD">
        <w:rPr>
          <w:i/>
          <w:lang w:val="en-US" w:eastAsia="ko-KR"/>
        </w:rPr>
        <w:t xml:space="preserve">Support for rank 1-2, and </w:t>
      </w:r>
    </w:p>
    <w:p w14:paraId="598AE843" w14:textId="67AEFCC6" w:rsidR="00C502FD" w:rsidRPr="00C502FD" w:rsidRDefault="00C502FD" w:rsidP="00C502FD">
      <w:pPr>
        <w:pStyle w:val="0Maintext"/>
        <w:numPr>
          <w:ilvl w:val="1"/>
          <w:numId w:val="16"/>
        </w:numPr>
        <w:spacing w:after="60" w:afterAutospacing="0"/>
        <w:rPr>
          <w:i/>
          <w:lang w:val="en-US" w:eastAsia="ko-KR"/>
        </w:rPr>
      </w:pPr>
      <w:r w:rsidRPr="00C502FD">
        <w:rPr>
          <w:i/>
          <w:lang w:val="en-US" w:eastAsia="ko-KR"/>
        </w:rPr>
        <w:t>Support parameter combinations with M=1</w:t>
      </w:r>
    </w:p>
    <w:p w14:paraId="4D273923" w14:textId="3F241DFB" w:rsidR="006E6601" w:rsidRPr="00FA41A7" w:rsidRDefault="003456FB" w:rsidP="00FA41A7">
      <w:pPr>
        <w:pStyle w:val="0Maintext"/>
        <w:numPr>
          <w:ilvl w:val="0"/>
          <w:numId w:val="16"/>
        </w:numPr>
        <w:spacing w:after="60" w:afterAutospacing="0"/>
        <w:rPr>
          <w:i/>
          <w:lang w:val="en-US" w:eastAsia="ko-KR"/>
        </w:rPr>
      </w:pPr>
      <w:r w:rsidRPr="00FA41A7">
        <w:rPr>
          <w:i/>
          <w:lang w:val="en-US" w:eastAsia="ko-KR"/>
        </w:rPr>
        <w:t>FG 23-9-2:</w:t>
      </w:r>
      <w:r w:rsidR="00FC7860" w:rsidRPr="00FC7860">
        <w:rPr>
          <w:i/>
          <w:lang w:val="en-US" w:eastAsia="ko-KR"/>
        </w:rPr>
        <w:t xml:space="preserve"> </w:t>
      </w:r>
      <w:r w:rsidR="00FC7860">
        <w:rPr>
          <w:i/>
          <w:lang w:val="en-US" w:eastAsia="ko-KR"/>
        </w:rPr>
        <w:t>support of M=2</w:t>
      </w:r>
    </w:p>
    <w:p w14:paraId="71DCA08C" w14:textId="679F0F28" w:rsidR="00B409F6" w:rsidRPr="00F86704" w:rsidRDefault="00C502FD" w:rsidP="003D6317">
      <w:pPr>
        <w:pStyle w:val="a4"/>
        <w:numPr>
          <w:ilvl w:val="1"/>
          <w:numId w:val="16"/>
        </w:numPr>
        <w:spacing w:after="60"/>
        <w:ind w:leftChars="0"/>
        <w:rPr>
          <w:i/>
          <w:lang w:val="en-US" w:eastAsia="ko-KR"/>
        </w:rPr>
      </w:pPr>
      <w:r w:rsidRPr="00C502FD">
        <w:rPr>
          <w:rFonts w:cs="바탕"/>
          <w:i/>
          <w:sz w:val="20"/>
          <w:lang w:val="en-US" w:eastAsia="ko-KR"/>
        </w:rPr>
        <w:t>We only support Component 2 as “Support parameter combinations with M=2” and delete other Components.</w:t>
      </w:r>
    </w:p>
    <w:p w14:paraId="564DD7BF" w14:textId="5C155DBA" w:rsidR="00F86704" w:rsidRPr="00F86704" w:rsidRDefault="00F86704" w:rsidP="00F86704">
      <w:pPr>
        <w:pStyle w:val="a4"/>
        <w:numPr>
          <w:ilvl w:val="1"/>
          <w:numId w:val="16"/>
        </w:numPr>
        <w:spacing w:after="60"/>
        <w:ind w:leftChars="0"/>
        <w:rPr>
          <w:i/>
          <w:sz w:val="20"/>
          <w:lang w:val="en-US" w:eastAsia="ko-KR"/>
        </w:rPr>
      </w:pPr>
      <w:r w:rsidRPr="00F86704">
        <w:rPr>
          <w:i/>
          <w:sz w:val="20"/>
          <w:lang w:val="en-US" w:eastAsia="ko-KR"/>
        </w:rPr>
        <w:t>Support max value of #CSI-RS ports for which M=2 is supported by the UE</w:t>
      </w: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76C6DC6F" w:rsidR="00C031ED" w:rsidRDefault="00C031ED" w:rsidP="00C031ED">
      <w:pPr>
        <w:pStyle w:val="0Maintext"/>
        <w:spacing w:after="60" w:afterAutospacing="0"/>
        <w:rPr>
          <w:lang w:val="en-US" w:eastAsia="ko-KR"/>
        </w:rPr>
      </w:pPr>
      <w:r>
        <w:rPr>
          <w:lang w:val="en-US" w:eastAsia="ko-KR"/>
        </w:rPr>
        <w:t xml:space="preserve">In this contribution, the following proposals are given: </w:t>
      </w:r>
    </w:p>
    <w:p w14:paraId="6722A634" w14:textId="77777777" w:rsidR="00F754BC" w:rsidRPr="00B02CA5" w:rsidRDefault="00F754BC" w:rsidP="00F754BC">
      <w:pPr>
        <w:pStyle w:val="0Maintext"/>
        <w:spacing w:after="240" w:afterAutospacing="0"/>
        <w:ind w:firstLine="0"/>
        <w:rPr>
          <w:lang w:val="en-US"/>
        </w:rPr>
      </w:pPr>
      <w:r w:rsidRPr="006B4105">
        <w:rPr>
          <w:b/>
          <w:u w:val="single"/>
          <w:lang w:val="en-US"/>
        </w:rPr>
        <w:t>Proposal 1:</w:t>
      </w:r>
      <w:r w:rsidRPr="00B02CA5">
        <w:rPr>
          <w:lang w:val="en-US" w:eastAsia="ko-KR"/>
        </w:rPr>
        <w:t xml:space="preserve"> </w:t>
      </w:r>
      <w:r>
        <w:rPr>
          <w:lang w:val="en-US" w:eastAsia="ko-KR"/>
        </w:rPr>
        <w:t xml:space="preserve">Remove the bracket </w:t>
      </w:r>
      <w:r>
        <w:rPr>
          <w:lang w:eastAsia="ko-KR"/>
        </w:rPr>
        <w:t>for “</w:t>
      </w:r>
      <w:r w:rsidRPr="00FF34AC">
        <w:rPr>
          <w:rFonts w:eastAsia="SimSun" w:cs="Arial"/>
          <w:color w:val="FF0000"/>
          <w:szCs w:val="18"/>
          <w:highlight w:val="yellow"/>
          <w:lang w:eastAsia="zh-CN"/>
        </w:rPr>
        <w:t>[</w:t>
      </w:r>
      <w:r w:rsidRPr="00FF34AC">
        <w:rPr>
          <w:rFonts w:eastAsia="SimSun" w:cs="Arial"/>
          <w:szCs w:val="18"/>
          <w:highlight w:val="yellow"/>
          <w:lang w:eastAsia="zh-CN"/>
        </w:rPr>
        <w:t>intra- and inter-cell</w:t>
      </w:r>
      <w:r w:rsidRPr="00FF34AC">
        <w:rPr>
          <w:rFonts w:eastAsia="SimSun" w:cs="Arial"/>
          <w:color w:val="FF0000"/>
          <w:szCs w:val="18"/>
          <w:highlight w:val="yellow"/>
          <w:lang w:eastAsia="zh-CN"/>
        </w:rPr>
        <w:t>]</w:t>
      </w:r>
      <w:r>
        <w:rPr>
          <w:lang w:eastAsia="ko-KR"/>
        </w:rPr>
        <w:t>” in the name of FG and “</w:t>
      </w:r>
      <w:r w:rsidRPr="00FF34AC">
        <w:rPr>
          <w:rFonts w:cs="Arial"/>
          <w:color w:val="FF0000"/>
          <w:sz w:val="18"/>
          <w:szCs w:val="18"/>
          <w:highlight w:val="yellow"/>
        </w:rPr>
        <w:t>[</w:t>
      </w:r>
      <w:r w:rsidRPr="00FF34AC">
        <w:rPr>
          <w:rFonts w:cs="Arial"/>
          <w:color w:val="000000"/>
          <w:sz w:val="18"/>
          <w:szCs w:val="18"/>
          <w:highlight w:val="yellow"/>
        </w:rPr>
        <w:t>For both intra- and inter-cell beam management:</w:t>
      </w:r>
      <w:r w:rsidRPr="00FF34AC">
        <w:rPr>
          <w:rFonts w:cs="Arial"/>
          <w:color w:val="FF0000"/>
          <w:sz w:val="18"/>
          <w:szCs w:val="18"/>
          <w:highlight w:val="yellow"/>
        </w:rPr>
        <w:t>]</w:t>
      </w:r>
      <w:r>
        <w:rPr>
          <w:lang w:eastAsia="ko-KR"/>
        </w:rPr>
        <w:t>” to support functionalities for both intra- and inter-cell beam management for Unified TCI based on FG 23-1-1</w:t>
      </w:r>
      <w:r w:rsidRPr="00B02CA5">
        <w:rPr>
          <w:lang w:val="en-US"/>
        </w:rPr>
        <w:t>.</w:t>
      </w:r>
    </w:p>
    <w:p w14:paraId="3C794470" w14:textId="77777777" w:rsidR="00F754BC" w:rsidRDefault="00F754BC" w:rsidP="00F754BC">
      <w:pPr>
        <w:pStyle w:val="0Maintext"/>
        <w:spacing w:after="240" w:afterAutospacing="0"/>
        <w:ind w:firstLine="0"/>
        <w:rPr>
          <w:lang w:val="en-US" w:eastAsia="ko-KR"/>
        </w:rPr>
      </w:pPr>
      <w:r w:rsidRPr="006B4105">
        <w:rPr>
          <w:b/>
          <w:u w:val="single"/>
          <w:lang w:val="en-US"/>
        </w:rPr>
        <w:t>Proposal 2:</w:t>
      </w:r>
      <w:r>
        <w:rPr>
          <w:lang w:val="en-US" w:eastAsia="ko-KR"/>
        </w:rPr>
        <w:t xml:space="preserve"> Remove the bracket for “</w:t>
      </w:r>
      <w:r w:rsidRPr="00FF34AC">
        <w:rPr>
          <w:rFonts w:cs="Arial"/>
          <w:color w:val="FF0000"/>
          <w:sz w:val="18"/>
          <w:szCs w:val="18"/>
        </w:rPr>
        <w:t>[</w:t>
      </w:r>
      <w:r w:rsidRPr="00FF34AC">
        <w:rPr>
          <w:rFonts w:cs="Arial"/>
          <w:sz w:val="18"/>
          <w:szCs w:val="18"/>
        </w:rPr>
        <w:t>and separate DL/UL TCI</w:t>
      </w:r>
      <w:r w:rsidRPr="00FF34AC">
        <w:rPr>
          <w:rFonts w:cs="Arial"/>
          <w:color w:val="FF0000"/>
          <w:sz w:val="18"/>
          <w:szCs w:val="18"/>
        </w:rPr>
        <w:t xml:space="preserve"> update]</w:t>
      </w:r>
      <w:r>
        <w:rPr>
          <w:lang w:val="en-US" w:eastAsia="ko-KR"/>
        </w:rPr>
        <w:t>” to support both joint and separate DL/UL TCI update based on FG 23-1-1.</w:t>
      </w:r>
    </w:p>
    <w:p w14:paraId="1343631E" w14:textId="77777777" w:rsidR="00F754BC" w:rsidRDefault="00F754BC" w:rsidP="00F754BC">
      <w:pPr>
        <w:pStyle w:val="0Maintext"/>
        <w:spacing w:after="240" w:afterAutospacing="0"/>
        <w:ind w:firstLine="0"/>
        <w:rPr>
          <w:lang w:val="en-US" w:eastAsia="ko-KR"/>
        </w:rPr>
      </w:pPr>
      <w:r w:rsidRPr="006B4105">
        <w:rPr>
          <w:b/>
          <w:u w:val="single"/>
          <w:lang w:val="en-US"/>
        </w:rPr>
        <w:t xml:space="preserve">Proposal </w:t>
      </w:r>
      <w:r>
        <w:rPr>
          <w:b/>
          <w:u w:val="single"/>
          <w:lang w:val="en-US"/>
        </w:rPr>
        <w:t>3</w:t>
      </w:r>
      <w:r w:rsidRPr="006B4105">
        <w:rPr>
          <w:b/>
          <w:u w:val="single"/>
          <w:lang w:val="en-US"/>
        </w:rPr>
        <w:t>:</w:t>
      </w:r>
      <w:r>
        <w:rPr>
          <w:lang w:val="en-US" w:eastAsia="ko-KR"/>
        </w:rPr>
        <w:t xml:space="preserve"> Support “</w:t>
      </w:r>
      <w:r w:rsidRPr="00FF34AC">
        <w:rPr>
          <w:rFonts w:cs="Arial"/>
          <w:color w:val="FF0000"/>
          <w:sz w:val="18"/>
          <w:szCs w:val="18"/>
          <w:highlight w:val="yellow"/>
        </w:rPr>
        <w:t>and Common cross-CC TCI update and activation (involving RRC common TCI state pool)</w:t>
      </w:r>
      <w:r>
        <w:rPr>
          <w:lang w:val="en-US" w:eastAsia="ko-KR"/>
        </w:rPr>
        <w:t>”.</w:t>
      </w:r>
    </w:p>
    <w:p w14:paraId="3C83A580" w14:textId="77777777" w:rsidR="00F754BC" w:rsidRPr="007C762F" w:rsidRDefault="00F754BC" w:rsidP="00F754BC">
      <w:pPr>
        <w:pStyle w:val="0Maintext"/>
        <w:spacing w:after="240" w:afterAutospacing="0"/>
        <w:ind w:firstLine="0"/>
        <w:rPr>
          <w:lang w:val="en-US" w:eastAsia="ko-KR"/>
        </w:rPr>
      </w:pPr>
      <w:r w:rsidRPr="006B4105">
        <w:rPr>
          <w:b/>
          <w:u w:val="single"/>
          <w:lang w:val="en-US"/>
        </w:rPr>
        <w:t xml:space="preserve">Proposal </w:t>
      </w:r>
      <w:r>
        <w:rPr>
          <w:b/>
          <w:u w:val="single"/>
          <w:lang w:val="en-US"/>
        </w:rPr>
        <w:t>4</w:t>
      </w:r>
      <w:r w:rsidRPr="00B513AB">
        <w:rPr>
          <w:b/>
          <w:u w:val="single"/>
          <w:lang w:val="en-US"/>
        </w:rPr>
        <w:t>:</w:t>
      </w:r>
      <w:r>
        <w:rPr>
          <w:lang w:val="en-US" w:eastAsia="ko-KR"/>
        </w:rPr>
        <w:t xml:space="preserve"> Do not support to include beam alignment related parameters/proposals for PLRS. Remove </w:t>
      </w:r>
      <w:r>
        <w:t>“</w:t>
      </w:r>
      <w:r w:rsidRPr="00FF34AC">
        <w:rPr>
          <w:rFonts w:cs="Arial"/>
          <w:color w:val="FF0000"/>
          <w:sz w:val="18"/>
          <w:szCs w:val="18"/>
          <w:highlight w:val="yellow"/>
        </w:rPr>
        <w:t>including handling of beam [alignment /misalignment] for PLRS)]</w:t>
      </w:r>
      <w:r>
        <w:t>” in Component 2 and “</w:t>
      </w:r>
      <w:r w:rsidRPr="00FF34AC">
        <w:rPr>
          <w:rFonts w:cs="Arial"/>
          <w:color w:val="FF0000"/>
          <w:sz w:val="18"/>
          <w:szCs w:val="18"/>
          <w:highlight w:val="yellow"/>
        </w:rPr>
        <w:t xml:space="preserve">where the “beam alignment” between the DL source RS in the UL or (if applicable) joint TCI state to provide spatial relation indication and the PL-RS is assumed </w:t>
      </w:r>
      <w:r>
        <w:rPr>
          <w:rFonts w:cs="Arial"/>
          <w:color w:val="FF0000"/>
          <w:sz w:val="18"/>
          <w:szCs w:val="18"/>
          <w:highlight w:val="yellow"/>
        </w:rPr>
        <w:t>by the UE</w:t>
      </w:r>
      <w:r>
        <w:t>” in Component 9</w:t>
      </w:r>
      <w:r>
        <w:rPr>
          <w:lang w:val="en-US" w:eastAsia="ko-KR"/>
        </w:rPr>
        <w:t>.</w:t>
      </w:r>
    </w:p>
    <w:p w14:paraId="080B99E8" w14:textId="77777777" w:rsidR="00F754BC" w:rsidRPr="007C762F" w:rsidRDefault="00F754BC" w:rsidP="00F754BC">
      <w:pPr>
        <w:pStyle w:val="0Maintext"/>
        <w:spacing w:after="240" w:afterAutospacing="0"/>
        <w:ind w:firstLine="0"/>
        <w:rPr>
          <w:lang w:val="en-US" w:eastAsia="ko-KR"/>
        </w:rPr>
      </w:pPr>
      <w:r w:rsidRPr="006B4105">
        <w:rPr>
          <w:b/>
          <w:u w:val="single"/>
          <w:lang w:val="en-US"/>
        </w:rPr>
        <w:t xml:space="preserve">Proposal </w:t>
      </w:r>
      <w:r>
        <w:rPr>
          <w:b/>
          <w:u w:val="single"/>
          <w:lang w:val="en-US"/>
        </w:rPr>
        <w:t>5</w:t>
      </w:r>
      <w:r w:rsidRPr="00B513AB">
        <w:rPr>
          <w:b/>
          <w:u w:val="single"/>
          <w:lang w:val="en-US"/>
        </w:rPr>
        <w:t>:</w:t>
      </w:r>
      <w:r>
        <w:rPr>
          <w:lang w:val="en-US" w:eastAsia="ko-KR"/>
        </w:rPr>
        <w:t xml:space="preserve"> </w:t>
      </w:r>
      <w:r>
        <w:t>Revise the description of Component 3 as “</w:t>
      </w:r>
      <w:r w:rsidRPr="00FF34AC">
        <w:rPr>
          <w:rFonts w:cs="Arial"/>
          <w:sz w:val="18"/>
          <w:szCs w:val="18"/>
        </w:rPr>
        <w:t>Support</w:t>
      </w:r>
      <w:r w:rsidRPr="00FF34AC">
        <w:rPr>
          <w:rFonts w:cs="Arial"/>
          <w:color w:val="7030A0"/>
          <w:sz w:val="18"/>
          <w:szCs w:val="18"/>
        </w:rPr>
        <w:t>ed mode</w:t>
      </w:r>
      <w:r w:rsidRPr="00FF34AC">
        <w:rPr>
          <w:rFonts w:cs="Arial"/>
          <w:sz w:val="18"/>
          <w:szCs w:val="18"/>
        </w:rPr>
        <w:t xml:space="preserve"> of </w:t>
      </w:r>
      <w:r w:rsidRPr="00FF34AC">
        <w:rPr>
          <w:rFonts w:cs="Arial"/>
          <w:color w:val="FF0000"/>
          <w:sz w:val="18"/>
          <w:szCs w:val="18"/>
          <w:highlight w:val="yellow"/>
        </w:rPr>
        <w:t>MAC-CE+DCI</w:t>
      </w:r>
      <w:r w:rsidRPr="00FF34AC">
        <w:rPr>
          <w:rFonts w:cs="Arial"/>
          <w:sz w:val="18"/>
          <w:szCs w:val="18"/>
        </w:rPr>
        <w:t xml:space="preserve">-based </w:t>
      </w:r>
      <w:r w:rsidRPr="00FF34AC">
        <w:rPr>
          <w:rFonts w:cs="Arial"/>
          <w:color w:val="FF0000"/>
          <w:sz w:val="18"/>
          <w:szCs w:val="18"/>
        </w:rPr>
        <w:t>TCI state</w:t>
      </w:r>
      <w:r w:rsidRPr="00FF34AC">
        <w:rPr>
          <w:rFonts w:cs="Arial"/>
          <w:sz w:val="18"/>
          <w:szCs w:val="18"/>
        </w:rPr>
        <w:t xml:space="preserve"> indication </w:t>
      </w:r>
      <w:r w:rsidRPr="00FF34AC">
        <w:rPr>
          <w:rFonts w:cs="Arial"/>
          <w:sz w:val="18"/>
          <w:szCs w:val="18"/>
          <w:highlight w:val="yellow"/>
        </w:rPr>
        <w:t>(including TCI state activation, use of DCI formats 1_1/1_2 with and w</w:t>
      </w:r>
      <w:r w:rsidRPr="00FF34AC">
        <w:rPr>
          <w:rFonts w:cs="Arial"/>
          <w:color w:val="FF0000"/>
          <w:sz w:val="18"/>
          <w:szCs w:val="18"/>
          <w:highlight w:val="yellow"/>
        </w:rPr>
        <w:t>i</w:t>
      </w:r>
      <w:r w:rsidRPr="00FF34AC">
        <w:rPr>
          <w:rFonts w:cs="Arial"/>
          <w:sz w:val="18"/>
          <w:szCs w:val="18"/>
          <w:highlight w:val="yellow"/>
        </w:rPr>
        <w:t>thout DL assignment)</w:t>
      </w:r>
      <w:r>
        <w:t>”</w:t>
      </w:r>
      <w:r>
        <w:rPr>
          <w:lang w:val="en-US" w:eastAsia="ko-KR"/>
        </w:rPr>
        <w:t xml:space="preserve"> </w:t>
      </w:r>
    </w:p>
    <w:p w14:paraId="11754562" w14:textId="77777777" w:rsidR="00F754BC" w:rsidRPr="00B10DD5" w:rsidRDefault="00F754BC" w:rsidP="00F754BC">
      <w:pPr>
        <w:pStyle w:val="0Maintext"/>
        <w:spacing w:after="240" w:afterAutospacing="0"/>
        <w:ind w:firstLine="0"/>
        <w:rPr>
          <w:lang w:val="en-US" w:eastAsia="ko-KR"/>
        </w:rPr>
      </w:pPr>
      <w:r w:rsidRPr="006B4105">
        <w:rPr>
          <w:b/>
          <w:u w:val="single"/>
          <w:lang w:val="en-US"/>
        </w:rPr>
        <w:lastRenderedPageBreak/>
        <w:t xml:space="preserve">Proposal </w:t>
      </w:r>
      <w:r>
        <w:rPr>
          <w:b/>
          <w:u w:val="single"/>
          <w:lang w:val="en-US"/>
        </w:rPr>
        <w:t>6</w:t>
      </w:r>
      <w:r w:rsidRPr="00B513AB">
        <w:rPr>
          <w:b/>
          <w:u w:val="single"/>
          <w:lang w:val="en-US"/>
        </w:rPr>
        <w:t>:</w:t>
      </w:r>
      <w:r>
        <w:rPr>
          <w:lang w:val="en-US" w:eastAsia="ko-KR"/>
        </w:rPr>
        <w:t xml:space="preserve"> </w:t>
      </w:r>
      <w:r>
        <w:t>Support Component 11, i.e., “</w:t>
      </w:r>
      <w:r w:rsidRPr="00FF34AC">
        <w:rPr>
          <w:rFonts w:cs="Arial"/>
          <w:color w:val="FF0000"/>
          <w:sz w:val="18"/>
          <w:szCs w:val="18"/>
          <w:highlight w:val="yellow"/>
        </w:rPr>
        <w:t>The minimum beam application time in Y symbols</w:t>
      </w:r>
      <w:r>
        <w:t>”, and the candidate values can be discussed further.</w:t>
      </w:r>
    </w:p>
    <w:p w14:paraId="474BE55D" w14:textId="77777777" w:rsidR="00F754BC" w:rsidRPr="00B10DD5" w:rsidRDefault="00F754BC" w:rsidP="00F754BC">
      <w:pPr>
        <w:pStyle w:val="0Maintext"/>
        <w:spacing w:after="240" w:afterAutospacing="0"/>
        <w:ind w:firstLine="0"/>
        <w:rPr>
          <w:lang w:val="en-US" w:eastAsia="ko-KR"/>
        </w:rPr>
      </w:pPr>
      <w:r w:rsidRPr="006B4105">
        <w:rPr>
          <w:b/>
          <w:u w:val="single"/>
          <w:lang w:val="en-US"/>
        </w:rPr>
        <w:t xml:space="preserve">Proposal </w:t>
      </w:r>
      <w:r>
        <w:rPr>
          <w:b/>
          <w:u w:val="single"/>
          <w:lang w:val="en-US"/>
        </w:rPr>
        <w:t>7</w:t>
      </w:r>
      <w:r w:rsidRPr="00B513AB">
        <w:rPr>
          <w:b/>
          <w:u w:val="single"/>
          <w:lang w:val="en-US"/>
        </w:rPr>
        <w:t>:</w:t>
      </w:r>
      <w:r>
        <w:rPr>
          <w:lang w:val="en-US" w:eastAsia="ko-KR"/>
        </w:rPr>
        <w:t xml:space="preserve"> </w:t>
      </w:r>
      <w:r w:rsidRPr="006B4105">
        <w:rPr>
          <w:lang w:val="en-US" w:eastAsia="ko-KR"/>
        </w:rPr>
        <w:t>Rename FG 23-1-2 to “support of inter-cell beam management”.</w:t>
      </w:r>
    </w:p>
    <w:p w14:paraId="493E563D" w14:textId="77777777" w:rsidR="00F754BC" w:rsidRPr="00B10DD5" w:rsidRDefault="00F754BC" w:rsidP="00F754BC">
      <w:pPr>
        <w:pStyle w:val="0Maintext"/>
        <w:spacing w:after="240" w:afterAutospacing="0"/>
        <w:ind w:firstLine="0"/>
        <w:rPr>
          <w:lang w:val="en-US" w:eastAsia="ko-KR"/>
        </w:rPr>
      </w:pPr>
      <w:r w:rsidRPr="006B4105">
        <w:rPr>
          <w:b/>
          <w:u w:val="single"/>
          <w:lang w:val="en-US"/>
        </w:rPr>
        <w:t xml:space="preserve">Proposal </w:t>
      </w:r>
      <w:r>
        <w:rPr>
          <w:b/>
          <w:u w:val="single"/>
          <w:lang w:val="en-US"/>
        </w:rPr>
        <w:t>8</w:t>
      </w:r>
      <w:r w:rsidRPr="00B513AB">
        <w:rPr>
          <w:b/>
          <w:u w:val="single"/>
          <w:lang w:val="en-US"/>
        </w:rPr>
        <w:t>:</w:t>
      </w:r>
      <w:r>
        <w:rPr>
          <w:lang w:val="en-US" w:eastAsia="ko-KR"/>
        </w:rPr>
        <w:t xml:space="preserve"> </w:t>
      </w:r>
      <w:r>
        <w:t>Support Components 1 and 2 in FG 23-1-2.</w:t>
      </w:r>
    </w:p>
    <w:p w14:paraId="4CA67E5C" w14:textId="77777777" w:rsidR="00F754BC" w:rsidRPr="00F754BC" w:rsidRDefault="00F754BC" w:rsidP="00F754BC">
      <w:pPr>
        <w:pStyle w:val="0Maintext"/>
        <w:spacing w:after="240" w:afterAutospacing="0"/>
        <w:ind w:firstLine="0"/>
        <w:rPr>
          <w:lang w:val="en-US"/>
        </w:rPr>
      </w:pPr>
      <w:r w:rsidRPr="00F754BC">
        <w:rPr>
          <w:b/>
          <w:u w:val="single"/>
          <w:lang w:val="en-US"/>
        </w:rPr>
        <w:t>Proposal 9:</w:t>
      </w:r>
      <w:r w:rsidRPr="00F754BC">
        <w:rPr>
          <w:b/>
          <w:lang w:val="en-US"/>
        </w:rPr>
        <w:t xml:space="preserve"> </w:t>
      </w:r>
      <w:r w:rsidRPr="00F754BC">
        <w:rPr>
          <w:lang w:val="en-US"/>
        </w:rPr>
        <w:t>Include support of activation of TCI states associated, through indirect QCL Type-D relation, with SSBs of cells with PCI different from that of the serving cell in FG 23-1-2.</w:t>
      </w:r>
    </w:p>
    <w:p w14:paraId="2A4A61EB" w14:textId="77777777" w:rsidR="00F754BC" w:rsidRPr="00F754BC" w:rsidRDefault="00F754BC" w:rsidP="00F754BC">
      <w:pPr>
        <w:pStyle w:val="0Maintext"/>
        <w:spacing w:after="240" w:afterAutospacing="0"/>
        <w:ind w:firstLine="0"/>
        <w:rPr>
          <w:b/>
          <w:u w:val="single"/>
          <w:lang w:val="en-US"/>
        </w:rPr>
      </w:pPr>
      <w:r w:rsidRPr="00F754BC">
        <w:rPr>
          <w:b/>
          <w:u w:val="single"/>
          <w:lang w:val="en-US"/>
        </w:rPr>
        <w:t>Proposal 10:</w:t>
      </w:r>
      <w:r w:rsidRPr="00F754BC">
        <w:rPr>
          <w:b/>
          <w:lang w:val="en-US"/>
        </w:rPr>
        <w:t xml:space="preserve"> </w:t>
      </w:r>
      <w:r w:rsidRPr="00F754BC">
        <w:rPr>
          <w:lang w:val="en-US"/>
        </w:rPr>
        <w:t>Include a component on the maximum number of cells with different PCIs (including the serving cell) the activated TCI states can be associated with.</w:t>
      </w:r>
    </w:p>
    <w:p w14:paraId="1B002032" w14:textId="77777777" w:rsidR="00F754BC" w:rsidRPr="00F754BC" w:rsidRDefault="00F754BC" w:rsidP="00F754BC">
      <w:pPr>
        <w:spacing w:line="288" w:lineRule="auto"/>
        <w:rPr>
          <w:b/>
          <w:i/>
          <w:sz w:val="20"/>
          <w:lang w:val="en-US" w:eastAsia="ko-KR"/>
        </w:rPr>
      </w:pPr>
      <w:r w:rsidRPr="00F754BC">
        <w:rPr>
          <w:b/>
          <w:sz w:val="20"/>
          <w:u w:val="single"/>
          <w:lang w:val="en-US" w:eastAsia="ko-KR"/>
        </w:rPr>
        <w:t>Proposal 11:</w:t>
      </w:r>
      <w:r w:rsidRPr="00F754BC">
        <w:rPr>
          <w:b/>
          <w:sz w:val="20"/>
          <w:lang w:val="en-US" w:eastAsia="ko-KR"/>
        </w:rPr>
        <w:t xml:space="preserve"> </w:t>
      </w:r>
      <w:r w:rsidRPr="00F754BC">
        <w:rPr>
          <w:sz w:val="20"/>
          <w:lang w:val="en-US" w:eastAsia="ko-KR"/>
        </w:rPr>
        <w:t>Consider FG 23-1-4 for enhanced UE multi-panel support.</w:t>
      </w:r>
    </w:p>
    <w:p w14:paraId="1FBBD83E" w14:textId="77777777" w:rsidR="00F754BC" w:rsidRPr="00B02CA5" w:rsidRDefault="00F754BC" w:rsidP="00F754BC">
      <w:pPr>
        <w:pStyle w:val="0Maintext"/>
        <w:spacing w:after="240" w:afterAutospacing="0"/>
        <w:ind w:firstLine="0"/>
        <w:rPr>
          <w:lang w:val="en-US"/>
        </w:rPr>
      </w:pPr>
      <w:r w:rsidRPr="001819D6">
        <w:rPr>
          <w:b/>
          <w:u w:val="single"/>
          <w:lang w:val="en-US"/>
        </w:rPr>
        <w:t>Proposal 12:</w:t>
      </w:r>
      <w:r w:rsidRPr="001819D6">
        <w:rPr>
          <w:lang w:val="en-US" w:eastAsia="ko-KR"/>
        </w:rPr>
        <w:t xml:space="preserve"> </w:t>
      </w:r>
      <w:r w:rsidRPr="001819D6">
        <w:rPr>
          <w:lang w:val="en-US"/>
        </w:rPr>
        <w:t>Modify the name of FG 23-2-1 as PDCCH repetition (i.e., removing “Multi-TRP”).</w:t>
      </w:r>
    </w:p>
    <w:p w14:paraId="76EC2D15" w14:textId="77777777" w:rsidR="00F754BC" w:rsidRDefault="00F754BC" w:rsidP="00F754BC">
      <w:pPr>
        <w:pStyle w:val="0Maintext"/>
        <w:spacing w:after="240" w:afterAutospacing="0"/>
        <w:ind w:firstLine="0"/>
        <w:rPr>
          <w:lang w:val="en-US" w:eastAsia="ko-KR"/>
        </w:rPr>
      </w:pPr>
      <w:r w:rsidRPr="001819D6">
        <w:rPr>
          <w:b/>
          <w:u w:val="single"/>
          <w:lang w:val="en-US"/>
        </w:rPr>
        <w:t>Proposal 13:</w:t>
      </w:r>
      <w:r>
        <w:rPr>
          <w:lang w:val="en-US" w:eastAsia="ko-KR"/>
        </w:rPr>
        <w:t xml:space="preserve"> Support “</w:t>
      </w:r>
      <w:r w:rsidRPr="00FF34AC">
        <w:rPr>
          <w:rFonts w:cs="Arial"/>
          <w:color w:val="FF0000"/>
          <w:sz w:val="18"/>
          <w:szCs w:val="18"/>
          <w:highlight w:val="yellow"/>
          <w:lang w:eastAsia="ko-KR"/>
        </w:rPr>
        <w:t>with TDM and FDM</w:t>
      </w:r>
      <w:r>
        <w:rPr>
          <w:lang w:val="en-US" w:eastAsia="ko-KR"/>
        </w:rPr>
        <w:t>” and “</w:t>
      </w:r>
      <w:r w:rsidRPr="00FF34AC">
        <w:rPr>
          <w:rFonts w:cs="Arial"/>
          <w:color w:val="FF0000"/>
          <w:sz w:val="18"/>
          <w:szCs w:val="18"/>
          <w:highlight w:val="yellow"/>
          <w:lang w:eastAsia="ko-KR"/>
        </w:rPr>
        <w:t>including PDCCH repetition for Type 3 CSS</w:t>
      </w:r>
      <w:r>
        <w:rPr>
          <w:lang w:val="en-US" w:eastAsia="ko-KR"/>
        </w:rPr>
        <w:t>” in the description of Component 1 in FG 23-2-1 and remove FG 23-2-3.</w:t>
      </w:r>
    </w:p>
    <w:p w14:paraId="2444CDBB" w14:textId="77777777" w:rsidR="00F754BC" w:rsidRDefault="00F754BC" w:rsidP="00F754BC">
      <w:pPr>
        <w:pStyle w:val="0Maintext"/>
        <w:spacing w:after="240" w:afterAutospacing="0"/>
        <w:ind w:firstLine="0"/>
        <w:rPr>
          <w:lang w:val="en-US" w:eastAsia="ko-KR"/>
        </w:rPr>
      </w:pPr>
      <w:r w:rsidRPr="001819D6">
        <w:rPr>
          <w:b/>
          <w:u w:val="single"/>
          <w:lang w:val="en-US"/>
        </w:rPr>
        <w:t>Proposal 1</w:t>
      </w:r>
      <w:r>
        <w:rPr>
          <w:b/>
          <w:u w:val="single"/>
          <w:lang w:val="en-US"/>
        </w:rPr>
        <w:t>4</w:t>
      </w:r>
      <w:r w:rsidRPr="001819D6">
        <w:rPr>
          <w:b/>
          <w:u w:val="single"/>
          <w:lang w:val="en-US"/>
        </w:rPr>
        <w:t>:</w:t>
      </w:r>
      <w:r w:rsidRPr="001819D6">
        <w:rPr>
          <w:lang w:val="en-US" w:eastAsia="ko-KR"/>
        </w:rPr>
        <w:t xml:space="preserve"> S</w:t>
      </w:r>
      <w:r>
        <w:rPr>
          <w:lang w:val="en-US" w:eastAsia="ko-KR"/>
        </w:rPr>
        <w:t xml:space="preserve">upport to delete </w:t>
      </w:r>
      <w:r>
        <w:rPr>
          <w:lang w:eastAsia="ko-KR"/>
        </w:rPr>
        <w:t>“</w:t>
      </w:r>
      <w:r w:rsidRPr="00FF34AC">
        <w:rPr>
          <w:rFonts w:cs="Arial"/>
          <w:sz w:val="18"/>
          <w:szCs w:val="18"/>
          <w:highlight w:val="yellow"/>
          <w:lang w:eastAsia="ko-KR"/>
        </w:rPr>
        <w:t>[or more]</w:t>
      </w:r>
      <w:r>
        <w:rPr>
          <w:lang w:eastAsia="ko-KR"/>
        </w:rPr>
        <w:t>”</w:t>
      </w:r>
      <w:r>
        <w:rPr>
          <w:lang w:val="en-US" w:eastAsia="ko-KR"/>
        </w:rPr>
        <w:t xml:space="preserve"> in the description and support the candidate values 2 or 3 for Component 2 in FG 23-2-1.</w:t>
      </w:r>
    </w:p>
    <w:p w14:paraId="4B60151B" w14:textId="77777777" w:rsidR="00F754BC" w:rsidRDefault="00F754BC" w:rsidP="00F754BC">
      <w:pPr>
        <w:pStyle w:val="0Maintext"/>
        <w:spacing w:after="240" w:afterAutospacing="0"/>
        <w:ind w:firstLine="0"/>
        <w:rPr>
          <w:lang w:val="en-US" w:eastAsia="ko-KR"/>
        </w:rPr>
      </w:pPr>
      <w:r w:rsidRPr="001819D6">
        <w:rPr>
          <w:b/>
          <w:u w:val="single"/>
          <w:lang w:val="en-US"/>
        </w:rPr>
        <w:t xml:space="preserve">Proposal </w:t>
      </w:r>
      <w:r>
        <w:rPr>
          <w:b/>
          <w:u w:val="single"/>
          <w:lang w:val="en-US"/>
        </w:rPr>
        <w:t>15</w:t>
      </w:r>
      <w:r w:rsidRPr="001819D6">
        <w:rPr>
          <w:b/>
          <w:u w:val="single"/>
          <w:lang w:val="en-US"/>
        </w:rPr>
        <w:t>:</w:t>
      </w:r>
      <w:r w:rsidRPr="001819D6">
        <w:rPr>
          <w:lang w:val="en-US" w:eastAsia="ko-KR"/>
        </w:rPr>
        <w:t xml:space="preserve"> Su</w:t>
      </w:r>
      <w:r>
        <w:rPr>
          <w:lang w:val="en-US" w:eastAsia="ko-KR"/>
        </w:rPr>
        <w:t>pport to delete</w:t>
      </w:r>
      <w:r>
        <w:rPr>
          <w:lang w:eastAsia="ko-KR"/>
        </w:rPr>
        <w:t xml:space="preserve"> “</w:t>
      </w:r>
      <w:r w:rsidRPr="00FF34AC">
        <w:rPr>
          <w:rFonts w:cs="Arial"/>
          <w:color w:val="FF0000"/>
          <w:sz w:val="18"/>
          <w:szCs w:val="18"/>
          <w:highlight w:val="yellow"/>
          <w:lang w:eastAsia="ko-KR"/>
        </w:rPr>
        <w:t>or {2, 3}</w:t>
      </w:r>
      <w:r>
        <w:rPr>
          <w:lang w:eastAsia="ko-KR"/>
        </w:rPr>
        <w:t xml:space="preserve">” </w:t>
      </w:r>
      <w:r>
        <w:rPr>
          <w:lang w:val="en-US" w:eastAsia="ko-KR"/>
        </w:rPr>
        <w:t>in the description for Component 3 in FG 23-2-1.</w:t>
      </w:r>
    </w:p>
    <w:p w14:paraId="04242941" w14:textId="77777777" w:rsidR="00F754BC" w:rsidRPr="00927BF4" w:rsidRDefault="00F754BC" w:rsidP="00F754BC">
      <w:pPr>
        <w:pStyle w:val="0Maintext"/>
        <w:spacing w:after="240" w:afterAutospacing="0"/>
        <w:ind w:firstLine="0"/>
        <w:rPr>
          <w:lang w:val="en-US" w:eastAsia="ko-KR"/>
        </w:rPr>
      </w:pPr>
      <w:r w:rsidRPr="00927BF4">
        <w:rPr>
          <w:b/>
          <w:u w:val="single"/>
          <w:lang w:val="en-US"/>
        </w:rPr>
        <w:t>Proposal 16:</w:t>
      </w:r>
      <w:r w:rsidRPr="00927BF4">
        <w:rPr>
          <w:lang w:val="en-US" w:eastAsia="ko-KR"/>
        </w:rPr>
        <w:t xml:space="preserve"> </w:t>
      </w:r>
      <w:r w:rsidRPr="00927BF4">
        <w:rPr>
          <w:lang w:val="en-US"/>
        </w:rPr>
        <w:t>Support FG 23-2-1 per FSPC.</w:t>
      </w:r>
    </w:p>
    <w:p w14:paraId="6560211F" w14:textId="77777777" w:rsidR="00F754BC" w:rsidRPr="00927BF4" w:rsidRDefault="00F754BC" w:rsidP="00F754BC">
      <w:pPr>
        <w:pStyle w:val="0Maintext"/>
        <w:spacing w:after="240" w:afterAutospacing="0"/>
        <w:ind w:firstLine="0"/>
        <w:rPr>
          <w:lang w:val="en-US" w:eastAsia="ko-KR"/>
        </w:rPr>
      </w:pPr>
      <w:r w:rsidRPr="00927BF4">
        <w:rPr>
          <w:b/>
          <w:u w:val="single"/>
          <w:lang w:val="en-US"/>
        </w:rPr>
        <w:t>Proposal 17:</w:t>
      </w:r>
      <w:r w:rsidRPr="00927BF4">
        <w:rPr>
          <w:lang w:val="en-US" w:eastAsia="ko-KR"/>
        </w:rPr>
        <w:t xml:space="preserve"> </w:t>
      </w:r>
      <w:r w:rsidRPr="00927BF4">
        <w:rPr>
          <w:lang w:val="en-US"/>
        </w:rPr>
        <w:t>Support FG 23-3-2 for multi-TRP PUCCH repetition per band level.</w:t>
      </w:r>
    </w:p>
    <w:p w14:paraId="33E398A6" w14:textId="77777777" w:rsidR="00F754BC" w:rsidRPr="00927BF4" w:rsidRDefault="00F754BC" w:rsidP="00F754BC">
      <w:pPr>
        <w:pStyle w:val="0Maintext"/>
        <w:spacing w:after="240" w:afterAutospacing="0"/>
        <w:ind w:firstLine="0"/>
        <w:rPr>
          <w:lang w:val="en-US"/>
        </w:rPr>
      </w:pPr>
      <w:r w:rsidRPr="00927BF4">
        <w:rPr>
          <w:b/>
          <w:u w:val="single"/>
          <w:lang w:val="en-US"/>
        </w:rPr>
        <w:t>Proposal 18:</w:t>
      </w:r>
      <w:r w:rsidRPr="00927BF4">
        <w:rPr>
          <w:lang w:val="en-US" w:eastAsia="ko-KR"/>
        </w:rPr>
        <w:t xml:space="preserve"> </w:t>
      </w:r>
      <w:r w:rsidRPr="00927BF4">
        <w:rPr>
          <w:lang w:val="en-US"/>
        </w:rPr>
        <w:t>Support FG 23-3-1 and FG 23-3-1-1 multi-TRP PUSCH repetition type A and B, respectively, per band level.</w:t>
      </w:r>
    </w:p>
    <w:p w14:paraId="3E41C7A2" w14:textId="77777777" w:rsidR="00F754BC" w:rsidRPr="00927BF4" w:rsidRDefault="00F754BC" w:rsidP="00F754BC">
      <w:pPr>
        <w:pStyle w:val="0Maintext"/>
        <w:spacing w:after="240" w:afterAutospacing="0"/>
        <w:ind w:firstLine="0"/>
        <w:rPr>
          <w:rFonts w:eastAsiaTheme="minorEastAsia" w:cs="Times New Roman"/>
          <w:color w:val="000000" w:themeColor="text1"/>
          <w:kern w:val="24"/>
        </w:rPr>
      </w:pPr>
      <w:r w:rsidRPr="00927BF4">
        <w:rPr>
          <w:b/>
          <w:u w:val="single"/>
          <w:lang w:val="en-US"/>
        </w:rPr>
        <w:t>Proposal 1</w:t>
      </w:r>
      <w:r>
        <w:rPr>
          <w:b/>
          <w:u w:val="single"/>
          <w:lang w:val="en-US"/>
        </w:rPr>
        <w:t>9</w:t>
      </w:r>
      <w:r w:rsidRPr="00927BF4">
        <w:rPr>
          <w:b/>
          <w:u w:val="single"/>
          <w:lang w:val="en-US"/>
        </w:rPr>
        <w:t>:</w:t>
      </w:r>
      <w:r w:rsidRPr="00927BF4">
        <w:rPr>
          <w:lang w:val="en-US" w:eastAsia="ko-KR"/>
        </w:rPr>
        <w:t xml:space="preserve"> </w:t>
      </w:r>
      <w:r w:rsidRPr="00927BF4">
        <w:rPr>
          <w:lang w:val="en-US"/>
        </w:rPr>
        <w:t>Split Component 4 (</w:t>
      </w:r>
      <w:r w:rsidRPr="00927BF4">
        <w:rPr>
          <w:lang w:eastAsia="ko-KR"/>
        </w:rPr>
        <w:t xml:space="preserve">per TRP PHR reporting) </w:t>
      </w:r>
      <w:r w:rsidRPr="00927BF4">
        <w:rPr>
          <w:lang w:val="en-US"/>
        </w:rPr>
        <w:t>of FG 23-3-1 as separate FG which is per UE signaling.</w:t>
      </w:r>
    </w:p>
    <w:p w14:paraId="29F6846E" w14:textId="77777777" w:rsidR="00F754BC" w:rsidRPr="008E5465" w:rsidRDefault="00F754BC" w:rsidP="00F754BC">
      <w:pPr>
        <w:pStyle w:val="0Maintext"/>
        <w:spacing w:after="240" w:afterAutospacing="0"/>
        <w:ind w:firstLine="0"/>
        <w:rPr>
          <w:lang w:val="en-US" w:eastAsia="ko-KR"/>
        </w:rPr>
      </w:pPr>
      <w:r w:rsidRPr="00B513AB">
        <w:rPr>
          <w:b/>
          <w:u w:val="single"/>
          <w:lang w:val="en-US"/>
        </w:rPr>
        <w:t xml:space="preserve">Proposal </w:t>
      </w:r>
      <w:r w:rsidRPr="00E5660B">
        <w:rPr>
          <w:b/>
          <w:u w:val="single"/>
          <w:lang w:val="en-US"/>
        </w:rPr>
        <w:t>20</w:t>
      </w:r>
      <w:r w:rsidRPr="00B513AB">
        <w:rPr>
          <w:b/>
          <w:u w:val="single"/>
          <w:lang w:val="en-US"/>
        </w:rPr>
        <w:t>:</w:t>
      </w:r>
      <w:r>
        <w:rPr>
          <w:lang w:val="en-US" w:eastAsia="ko-KR"/>
        </w:rPr>
        <w:t xml:space="preserve"> </w:t>
      </w:r>
      <w:r w:rsidRPr="00F754BC">
        <w:rPr>
          <w:lang w:val="en-US"/>
        </w:rPr>
        <w:t>Support to delete</w:t>
      </w:r>
      <w:r w:rsidRPr="00F754BC">
        <w:t xml:space="preserve"> “FR1/case1” </w:t>
      </w:r>
      <w:r w:rsidRPr="00F754BC">
        <w:rPr>
          <w:lang w:val="en-US"/>
        </w:rPr>
        <w:t>in the description for Component 3, and “FR2/case2” in the description for Component 4 in FG 23-4.</w:t>
      </w:r>
    </w:p>
    <w:p w14:paraId="362354A9" w14:textId="77777777" w:rsidR="00F754BC" w:rsidRPr="00F754BC" w:rsidRDefault="00F754BC" w:rsidP="00F754BC">
      <w:pPr>
        <w:pStyle w:val="0Maintext"/>
        <w:spacing w:after="240" w:afterAutospacing="0"/>
        <w:ind w:firstLine="0"/>
        <w:rPr>
          <w:lang w:val="en-US"/>
        </w:rPr>
      </w:pPr>
      <w:r w:rsidRPr="00B513AB">
        <w:rPr>
          <w:b/>
          <w:u w:val="single"/>
          <w:lang w:val="en-US"/>
        </w:rPr>
        <w:t xml:space="preserve">Proposal </w:t>
      </w:r>
      <w:r w:rsidRPr="00E5660B">
        <w:rPr>
          <w:b/>
          <w:u w:val="single"/>
          <w:lang w:val="en-US"/>
        </w:rPr>
        <w:t>21</w:t>
      </w:r>
      <w:r w:rsidRPr="00B513AB">
        <w:rPr>
          <w:b/>
          <w:u w:val="single"/>
          <w:lang w:val="en-US"/>
        </w:rPr>
        <w:t>:</w:t>
      </w:r>
      <w:r>
        <w:rPr>
          <w:lang w:val="en-US" w:eastAsia="ko-KR"/>
        </w:rPr>
        <w:t xml:space="preserve"> </w:t>
      </w:r>
      <w:r w:rsidRPr="00F754BC">
        <w:rPr>
          <w:lang w:val="en-US"/>
        </w:rPr>
        <w:t>Support FG 23-5-1 in principle; support to put bracket only on [inter-cell] in Component 6 in FG 23-5-1; support to remove the bracket on [in one report instance] in Component 1 in FG 23-5-1.</w:t>
      </w:r>
    </w:p>
    <w:p w14:paraId="0473A673" w14:textId="77777777" w:rsidR="00F754BC" w:rsidRPr="00F754BC" w:rsidRDefault="00F754BC" w:rsidP="00F754BC">
      <w:pPr>
        <w:pStyle w:val="0Maintext"/>
        <w:spacing w:after="240" w:afterAutospacing="0"/>
        <w:ind w:firstLine="0"/>
        <w:rPr>
          <w:lang w:val="en-US"/>
        </w:rPr>
      </w:pPr>
      <w:r w:rsidRPr="00B513AB">
        <w:rPr>
          <w:b/>
          <w:u w:val="single"/>
          <w:lang w:val="en-US"/>
        </w:rPr>
        <w:t xml:space="preserve">Proposal </w:t>
      </w:r>
      <w:r w:rsidRPr="00E5660B">
        <w:rPr>
          <w:b/>
          <w:u w:val="single"/>
          <w:lang w:val="en-US"/>
        </w:rPr>
        <w:t>22</w:t>
      </w:r>
      <w:r w:rsidRPr="00B513AB">
        <w:rPr>
          <w:b/>
          <w:u w:val="single"/>
          <w:lang w:val="en-US"/>
        </w:rPr>
        <w:t>:</w:t>
      </w:r>
      <w:r>
        <w:rPr>
          <w:lang w:val="en-US" w:eastAsia="ko-KR"/>
        </w:rPr>
        <w:t xml:space="preserve"> </w:t>
      </w:r>
      <w:r w:rsidRPr="00F754BC">
        <w:rPr>
          <w:lang w:val="en-US"/>
        </w:rPr>
        <w:t>Support FG 23-5-2 for MTRP BFR enhancements.</w:t>
      </w:r>
    </w:p>
    <w:p w14:paraId="1EAC70BB" w14:textId="77777777" w:rsidR="00F754BC" w:rsidRPr="00F754BC" w:rsidRDefault="00F754BC" w:rsidP="00F754BC">
      <w:pPr>
        <w:pStyle w:val="0Maintext"/>
        <w:spacing w:after="240" w:afterAutospacing="0"/>
        <w:ind w:firstLine="0"/>
        <w:rPr>
          <w:lang w:val="en-US" w:eastAsia="ko-KR"/>
        </w:rPr>
      </w:pPr>
      <w:r w:rsidRPr="00B513AB">
        <w:rPr>
          <w:b/>
          <w:u w:val="single"/>
          <w:lang w:val="en-US"/>
        </w:rPr>
        <w:t xml:space="preserve">Proposal </w:t>
      </w:r>
      <w:r>
        <w:rPr>
          <w:b/>
          <w:u w:val="single"/>
          <w:lang w:val="en-US"/>
        </w:rPr>
        <w:t>23</w:t>
      </w:r>
      <w:r w:rsidRPr="00B513AB">
        <w:rPr>
          <w:b/>
          <w:u w:val="single"/>
          <w:lang w:val="en-US"/>
        </w:rPr>
        <w:t>:</w:t>
      </w:r>
      <w:r>
        <w:rPr>
          <w:lang w:val="en-US" w:eastAsia="ko-KR"/>
        </w:rPr>
        <w:t xml:space="preserve"> </w:t>
      </w:r>
      <w:r w:rsidRPr="00F754BC">
        <w:rPr>
          <w:lang w:val="en-US"/>
        </w:rPr>
        <w:t>Re-use FG 23-2-2 as identifying two QCL-</w:t>
      </w:r>
      <w:proofErr w:type="spellStart"/>
      <w:r w:rsidRPr="00F754BC">
        <w:rPr>
          <w:lang w:val="en-US"/>
        </w:rPr>
        <w:t>TypeD</w:t>
      </w:r>
      <w:proofErr w:type="spellEnd"/>
      <w:r w:rsidRPr="00F754BC">
        <w:rPr>
          <w:lang w:val="en-US"/>
        </w:rPr>
        <w:t xml:space="preserve"> properties for </w:t>
      </w:r>
      <w:proofErr w:type="spellStart"/>
      <w:r w:rsidRPr="00F754BC">
        <w:rPr>
          <w:lang w:val="en-US"/>
        </w:rPr>
        <w:t>SFNed</w:t>
      </w:r>
      <w:proofErr w:type="spellEnd"/>
      <w:r w:rsidRPr="00F754BC">
        <w:rPr>
          <w:lang w:val="en-US"/>
        </w:rPr>
        <w:t xml:space="preserve"> PDCCH.</w:t>
      </w:r>
    </w:p>
    <w:p w14:paraId="5A57984C" w14:textId="77777777" w:rsidR="00F754BC" w:rsidRPr="00F754BC" w:rsidRDefault="00F754BC" w:rsidP="00F754BC">
      <w:pPr>
        <w:pStyle w:val="0Maintext"/>
        <w:spacing w:after="0" w:afterAutospacing="0"/>
        <w:ind w:firstLine="0"/>
        <w:rPr>
          <w:lang w:val="en-US"/>
        </w:rPr>
      </w:pPr>
      <w:r w:rsidRPr="00B513AB">
        <w:rPr>
          <w:b/>
          <w:u w:val="single"/>
          <w:lang w:val="en-US"/>
        </w:rPr>
        <w:t xml:space="preserve">Proposal </w:t>
      </w:r>
      <w:r>
        <w:rPr>
          <w:b/>
          <w:u w:val="single"/>
          <w:lang w:val="en-US"/>
        </w:rPr>
        <w:t>24</w:t>
      </w:r>
      <w:r w:rsidRPr="00B513AB">
        <w:rPr>
          <w:b/>
          <w:u w:val="single"/>
          <w:lang w:val="en-US"/>
        </w:rPr>
        <w:t>:</w:t>
      </w:r>
      <w:r>
        <w:rPr>
          <w:lang w:val="en-US" w:eastAsia="ko-KR"/>
        </w:rPr>
        <w:t xml:space="preserve"> </w:t>
      </w:r>
      <w:r w:rsidRPr="00F754BC">
        <w:rPr>
          <w:lang w:val="en-US" w:eastAsia="ko-KR"/>
        </w:rPr>
        <w:t>Split</w:t>
      </w:r>
      <w:r w:rsidRPr="00F754BC">
        <w:rPr>
          <w:lang w:val="en-US"/>
        </w:rPr>
        <w:t xml:space="preserve"> FG 23-6-4 as three separate feature groups and all three feature groups are FR2 only: </w:t>
      </w:r>
    </w:p>
    <w:p w14:paraId="6D7A8B66" w14:textId="1782B4A1" w:rsidR="00F754BC" w:rsidRPr="00F754BC" w:rsidRDefault="00F754BC" w:rsidP="00F754BC">
      <w:pPr>
        <w:pStyle w:val="0Maintext"/>
        <w:numPr>
          <w:ilvl w:val="0"/>
          <w:numId w:val="10"/>
        </w:numPr>
        <w:spacing w:after="0" w:afterAutospacing="0"/>
        <w:rPr>
          <w:lang w:val="en-US" w:eastAsia="ko-KR"/>
        </w:rPr>
      </w:pPr>
      <w:r w:rsidRPr="00F754BC">
        <w:rPr>
          <w:lang w:val="en-US"/>
        </w:rPr>
        <w:t>Components 3 as a single feature group to require a new default beam behavior with a single default DL beam</w:t>
      </w:r>
    </w:p>
    <w:p w14:paraId="1142C88F" w14:textId="4AF9C16C" w:rsidR="00F754BC" w:rsidRPr="00F754BC" w:rsidRDefault="00F754BC" w:rsidP="00F754BC">
      <w:pPr>
        <w:pStyle w:val="0Maintext"/>
        <w:numPr>
          <w:ilvl w:val="0"/>
          <w:numId w:val="10"/>
        </w:numPr>
        <w:spacing w:after="0" w:afterAutospacing="0"/>
        <w:rPr>
          <w:lang w:val="en-US" w:eastAsia="ko-KR"/>
        </w:rPr>
      </w:pPr>
      <w:r w:rsidRPr="00F754BC">
        <w:rPr>
          <w:lang w:val="en-US"/>
        </w:rPr>
        <w:t xml:space="preserve">Components </w:t>
      </w:r>
      <w:r>
        <w:rPr>
          <w:lang w:val="en-US"/>
        </w:rPr>
        <w:t xml:space="preserve">1 and </w:t>
      </w:r>
      <w:r w:rsidRPr="00F754BC">
        <w:rPr>
          <w:lang w:val="en-US"/>
        </w:rPr>
        <w:t>2 to require a new default beam behavior with two default DL beams</w:t>
      </w:r>
    </w:p>
    <w:p w14:paraId="4A14DD35" w14:textId="77777777" w:rsidR="00F754BC" w:rsidRPr="00F754BC" w:rsidRDefault="00F754BC" w:rsidP="00F754BC">
      <w:pPr>
        <w:pStyle w:val="0Maintext"/>
        <w:numPr>
          <w:ilvl w:val="0"/>
          <w:numId w:val="10"/>
        </w:numPr>
        <w:spacing w:after="240" w:afterAutospacing="0"/>
        <w:rPr>
          <w:lang w:val="en-US" w:eastAsia="ko-KR"/>
        </w:rPr>
      </w:pPr>
      <w:r w:rsidRPr="00F754BC">
        <w:rPr>
          <w:lang w:val="en-US"/>
        </w:rPr>
        <w:t>Components 4, 5, and 6 to require a new default beam behavior with a single default UL beam.</w:t>
      </w:r>
    </w:p>
    <w:p w14:paraId="5E6D9E85" w14:textId="06508404" w:rsidR="00960AB3" w:rsidRDefault="00960AB3" w:rsidP="00960AB3">
      <w:pPr>
        <w:pStyle w:val="0Maintext"/>
        <w:spacing w:after="0" w:afterAutospacing="0"/>
        <w:ind w:firstLine="0"/>
        <w:rPr>
          <w:i/>
          <w:lang w:val="en-US"/>
        </w:rPr>
      </w:pPr>
      <w:r>
        <w:rPr>
          <w:b/>
          <w:u w:val="single"/>
          <w:lang w:val="en-US"/>
        </w:rPr>
        <w:t>Proposal 2</w:t>
      </w:r>
      <w:r w:rsidR="00F754BC">
        <w:rPr>
          <w:b/>
          <w:u w:val="single"/>
          <w:lang w:val="en-US"/>
        </w:rPr>
        <w:t>5</w:t>
      </w:r>
      <w:r>
        <w:rPr>
          <w:b/>
          <w:u w:val="single"/>
          <w:lang w:val="en-US"/>
        </w:rPr>
        <w:t>:</w:t>
      </w:r>
      <w:r>
        <w:rPr>
          <w:lang w:val="en-US" w:eastAsia="ko-KR"/>
        </w:rPr>
        <w:t xml:space="preserve"> </w:t>
      </w:r>
      <w:r>
        <w:rPr>
          <w:i/>
          <w:lang w:val="en-US"/>
        </w:rPr>
        <w:t>Support 23-7-1, i.e., basic features of CSI enhancement for Multi-TRP.</w:t>
      </w:r>
    </w:p>
    <w:p w14:paraId="2E67483B" w14:textId="77777777" w:rsidR="00960AB3" w:rsidRDefault="00960AB3" w:rsidP="00960AB3">
      <w:pPr>
        <w:pStyle w:val="0Maintext"/>
        <w:numPr>
          <w:ilvl w:val="0"/>
          <w:numId w:val="19"/>
        </w:numPr>
        <w:spacing w:after="60" w:afterAutospacing="0"/>
        <w:rPr>
          <w:i/>
          <w:lang w:val="en-US"/>
        </w:rPr>
      </w:pPr>
      <w:r>
        <w:rPr>
          <w:i/>
          <w:lang w:val="en-US"/>
        </w:rPr>
        <w:t xml:space="preserve">Support </w:t>
      </w:r>
      <w:proofErr w:type="spellStart"/>
      <w:r>
        <w:rPr>
          <w:i/>
          <w:lang w:val="en-US"/>
        </w:rPr>
        <w:t>N</w:t>
      </w:r>
      <w:r>
        <w:rPr>
          <w:i/>
          <w:vertAlign w:val="subscript"/>
          <w:lang w:val="en-US"/>
        </w:rPr>
        <w:t>max</w:t>
      </w:r>
      <w:proofErr w:type="spellEnd"/>
      <w:r>
        <w:rPr>
          <w:i/>
          <w:lang w:val="en-US"/>
        </w:rPr>
        <w:t>=1 as a component of UE basic feature for Multi-TRP CSI</w:t>
      </w:r>
    </w:p>
    <w:p w14:paraId="4B4AD933" w14:textId="45041FB6" w:rsidR="00960AB3" w:rsidRDefault="00960AB3" w:rsidP="00960AB3">
      <w:pPr>
        <w:pStyle w:val="0Maintext"/>
        <w:numPr>
          <w:ilvl w:val="0"/>
          <w:numId w:val="19"/>
        </w:numPr>
        <w:spacing w:after="60" w:afterAutospacing="0"/>
        <w:rPr>
          <w:i/>
          <w:lang w:val="en-US"/>
        </w:rPr>
      </w:pPr>
      <w:r>
        <w:rPr>
          <w:i/>
          <w:lang w:val="en-US"/>
        </w:rPr>
        <w:t xml:space="preserve">Support of a tuple: {the max # of ports per a resource, the max # of resources in a resource set}. </w:t>
      </w:r>
    </w:p>
    <w:p w14:paraId="49C31F92" w14:textId="77777777" w:rsidR="00960AB3" w:rsidRDefault="00960AB3" w:rsidP="00960AB3">
      <w:pPr>
        <w:pStyle w:val="0Maintext"/>
        <w:numPr>
          <w:ilvl w:val="1"/>
          <w:numId w:val="20"/>
        </w:numPr>
        <w:spacing w:after="60" w:afterAutospacing="0"/>
        <w:rPr>
          <w:i/>
          <w:lang w:val="en-US"/>
        </w:rPr>
      </w:pPr>
      <w:r>
        <w:rPr>
          <w:i/>
          <w:lang w:val="en-US"/>
        </w:rPr>
        <w:t xml:space="preserve">Include candidate value 16 </w:t>
      </w:r>
      <w:proofErr w:type="spellStart"/>
      <w:r>
        <w:rPr>
          <w:i/>
          <w:lang w:val="en-US"/>
        </w:rPr>
        <w:t>Tx</w:t>
      </w:r>
      <w:proofErr w:type="spellEnd"/>
      <w:r>
        <w:rPr>
          <w:i/>
          <w:lang w:val="en-US"/>
        </w:rPr>
        <w:t xml:space="preserve"> ports per resource, i.e., the tuple {16, K</w:t>
      </w:r>
      <w:r w:rsidRPr="00960AB3">
        <w:rPr>
          <w:i/>
          <w:vertAlign w:val="subscript"/>
          <w:lang w:val="en-US"/>
        </w:rPr>
        <w:t>s</w:t>
      </w:r>
      <w:r>
        <w:rPr>
          <w:i/>
          <w:lang w:val="en-US"/>
        </w:rPr>
        <w:t xml:space="preserve">}. </w:t>
      </w:r>
    </w:p>
    <w:p w14:paraId="40F568F2" w14:textId="77777777" w:rsidR="00960AB3" w:rsidRDefault="00960AB3" w:rsidP="00960AB3">
      <w:pPr>
        <w:pStyle w:val="0Maintext"/>
        <w:numPr>
          <w:ilvl w:val="0"/>
          <w:numId w:val="19"/>
        </w:numPr>
        <w:spacing w:after="60" w:afterAutospacing="0"/>
        <w:rPr>
          <w:i/>
          <w:lang w:val="en-US"/>
        </w:rPr>
      </w:pPr>
      <w:r>
        <w:rPr>
          <w:i/>
          <w:lang w:val="en-US"/>
        </w:rPr>
        <w:lastRenderedPageBreak/>
        <w:t xml:space="preserve">Include CSI report modes, i.e., Mode 1 (Option 1) with X=0 and Mode 2 (Option 2), as a component of UE basic feature for </w:t>
      </w:r>
      <w:proofErr w:type="spellStart"/>
      <w:r>
        <w:rPr>
          <w:i/>
          <w:lang w:val="en-US"/>
        </w:rPr>
        <w:t>mTRP</w:t>
      </w:r>
      <w:proofErr w:type="spellEnd"/>
      <w:r>
        <w:rPr>
          <w:i/>
          <w:lang w:val="en-US"/>
        </w:rPr>
        <w:t xml:space="preserve"> CSI</w:t>
      </w:r>
    </w:p>
    <w:p w14:paraId="21C7D9C4" w14:textId="77777777" w:rsidR="00960AB3" w:rsidRDefault="00960AB3" w:rsidP="00960AB3">
      <w:pPr>
        <w:pStyle w:val="0Maintext"/>
        <w:numPr>
          <w:ilvl w:val="0"/>
          <w:numId w:val="19"/>
        </w:numPr>
        <w:spacing w:after="60" w:afterAutospacing="0"/>
        <w:rPr>
          <w:i/>
          <w:lang w:val="en-US"/>
        </w:rPr>
      </w:pPr>
      <w:r>
        <w:rPr>
          <w:i/>
          <w:lang w:val="en-US"/>
        </w:rPr>
        <w:t xml:space="preserve">For FR1 include CMR sharing between NCJT and </w:t>
      </w:r>
      <w:proofErr w:type="spellStart"/>
      <w:r>
        <w:rPr>
          <w:i/>
          <w:lang w:val="en-US"/>
        </w:rPr>
        <w:t>sTRP</w:t>
      </w:r>
      <w:proofErr w:type="spellEnd"/>
      <w:r>
        <w:rPr>
          <w:i/>
          <w:lang w:val="en-US"/>
        </w:rPr>
        <w:t xml:space="preserve"> measurement hypotheses as a component of UE basic feature </w:t>
      </w:r>
    </w:p>
    <w:p w14:paraId="04F45FEE" w14:textId="4388B6B8" w:rsidR="00960AB3" w:rsidRDefault="00960AB3" w:rsidP="00960AB3">
      <w:pPr>
        <w:pStyle w:val="0Maintext"/>
        <w:spacing w:after="0" w:afterAutospacing="0"/>
        <w:ind w:firstLine="0"/>
        <w:rPr>
          <w:i/>
          <w:lang w:val="en-US"/>
        </w:rPr>
      </w:pPr>
      <w:r>
        <w:rPr>
          <w:b/>
          <w:u w:val="single"/>
          <w:lang w:val="en-US"/>
        </w:rPr>
        <w:t xml:space="preserve">Proposal </w:t>
      </w:r>
      <w:r w:rsidR="00F754BC">
        <w:rPr>
          <w:b/>
          <w:u w:val="single"/>
          <w:lang w:val="en-US"/>
        </w:rPr>
        <w:t>26</w:t>
      </w:r>
      <w:r>
        <w:rPr>
          <w:b/>
          <w:u w:val="single"/>
          <w:lang w:val="en-US"/>
        </w:rPr>
        <w:t>:</w:t>
      </w:r>
      <w:r>
        <w:rPr>
          <w:i/>
          <w:lang w:val="en-US"/>
        </w:rPr>
        <w:t xml:space="preserve"> Support 23-7-2 to be reported as tuples, i.e., {the max # of ports per a resource, the max # of resources in a resource set}.</w:t>
      </w:r>
    </w:p>
    <w:p w14:paraId="2E10ED3A" w14:textId="54C1C1D8" w:rsidR="00960AB3" w:rsidRDefault="00960AB3" w:rsidP="00960AB3">
      <w:pPr>
        <w:pStyle w:val="0Maintext"/>
        <w:numPr>
          <w:ilvl w:val="0"/>
          <w:numId w:val="19"/>
        </w:numPr>
        <w:spacing w:after="60" w:afterAutospacing="0"/>
        <w:rPr>
          <w:i/>
          <w:lang w:val="en-US"/>
        </w:rPr>
      </w:pPr>
      <w:r>
        <w:rPr>
          <w:i/>
          <w:lang w:val="en-US"/>
        </w:rPr>
        <w:t>Support candidate values of the maximum # ports as 24 and 32, i.e., the tuples {24, K</w:t>
      </w:r>
      <w:r>
        <w:rPr>
          <w:i/>
          <w:vertAlign w:val="subscript"/>
          <w:lang w:val="en-US"/>
        </w:rPr>
        <w:t>s</w:t>
      </w:r>
      <w:r>
        <w:rPr>
          <w:i/>
          <w:lang w:val="en-US"/>
        </w:rPr>
        <w:t>} and {32, K</w:t>
      </w:r>
      <w:r>
        <w:rPr>
          <w:i/>
          <w:vertAlign w:val="subscript"/>
          <w:lang w:val="en-US"/>
        </w:rPr>
        <w:t>s</w:t>
      </w:r>
      <w:r>
        <w:rPr>
          <w:i/>
          <w:lang w:val="en-US"/>
        </w:rPr>
        <w:t>}, as UE optional feature.</w:t>
      </w:r>
    </w:p>
    <w:p w14:paraId="5A6993A6" w14:textId="77777777" w:rsidR="00960AB3" w:rsidRDefault="00960AB3" w:rsidP="00960AB3">
      <w:pPr>
        <w:pStyle w:val="0Maintext"/>
        <w:numPr>
          <w:ilvl w:val="0"/>
          <w:numId w:val="19"/>
        </w:numPr>
        <w:spacing w:after="60" w:afterAutospacing="0"/>
        <w:rPr>
          <w:b/>
          <w:u w:val="single"/>
          <w:lang w:val="en-US"/>
        </w:rPr>
      </w:pPr>
      <w:r>
        <w:rPr>
          <w:i/>
          <w:lang w:val="en-US"/>
        </w:rPr>
        <w:t xml:space="preserve">Default </w:t>
      </w:r>
      <w:proofErr w:type="spellStart"/>
      <w:proofErr w:type="gramStart"/>
      <w:r>
        <w:rPr>
          <w:i/>
          <w:lang w:val="en-US"/>
        </w:rPr>
        <w:t>K</w:t>
      </w:r>
      <w:r>
        <w:rPr>
          <w:i/>
          <w:vertAlign w:val="subscript"/>
          <w:lang w:val="en-US"/>
        </w:rPr>
        <w:t>s,max</w:t>
      </w:r>
      <w:proofErr w:type="spellEnd"/>
      <w:proofErr w:type="gramEnd"/>
      <w:r>
        <w:rPr>
          <w:i/>
          <w:vertAlign w:val="subscript"/>
          <w:lang w:val="en-US"/>
        </w:rPr>
        <w:t xml:space="preserve"> </w:t>
      </w:r>
      <w:r>
        <w:rPr>
          <w:i/>
          <w:lang w:val="en-US"/>
        </w:rPr>
        <w:t>can be set as:</w:t>
      </w:r>
    </w:p>
    <w:p w14:paraId="1F522F62" w14:textId="77777777" w:rsidR="00960AB3" w:rsidRDefault="00960AB3" w:rsidP="00960AB3">
      <w:pPr>
        <w:pStyle w:val="0Maintext"/>
        <w:numPr>
          <w:ilvl w:val="1"/>
          <w:numId w:val="20"/>
        </w:numPr>
        <w:spacing w:after="60" w:afterAutospacing="0"/>
        <w:rPr>
          <w:i/>
          <w:lang w:val="en-US"/>
        </w:rPr>
      </w:pPr>
      <w:proofErr w:type="spellStart"/>
      <w:proofErr w:type="gramStart"/>
      <w:r>
        <w:rPr>
          <w:i/>
          <w:lang w:val="en-US"/>
        </w:rPr>
        <w:t>K</w:t>
      </w:r>
      <w:r>
        <w:rPr>
          <w:i/>
          <w:vertAlign w:val="subscript"/>
          <w:lang w:val="en-US"/>
        </w:rPr>
        <w:t>s,max</w:t>
      </w:r>
      <w:proofErr w:type="spellEnd"/>
      <w:proofErr w:type="gramEnd"/>
      <w:r>
        <w:rPr>
          <w:i/>
          <w:lang w:val="en-US"/>
        </w:rPr>
        <w:t xml:space="preserve">=8 when CMR sharing is not enabled.  </w:t>
      </w:r>
    </w:p>
    <w:p w14:paraId="2EF0818B" w14:textId="77777777" w:rsidR="00960AB3" w:rsidRDefault="00960AB3" w:rsidP="00960AB3">
      <w:pPr>
        <w:pStyle w:val="0Maintext"/>
        <w:numPr>
          <w:ilvl w:val="1"/>
          <w:numId w:val="20"/>
        </w:numPr>
        <w:spacing w:after="60" w:afterAutospacing="0"/>
        <w:rPr>
          <w:i/>
          <w:lang w:val="en-US"/>
        </w:rPr>
      </w:pPr>
      <w:proofErr w:type="spellStart"/>
      <w:proofErr w:type="gramStart"/>
      <w:r>
        <w:rPr>
          <w:i/>
          <w:lang w:val="en-US"/>
        </w:rPr>
        <w:t>K</w:t>
      </w:r>
      <w:r>
        <w:rPr>
          <w:i/>
          <w:vertAlign w:val="subscript"/>
          <w:lang w:val="en-US"/>
        </w:rPr>
        <w:t>s,max</w:t>
      </w:r>
      <w:proofErr w:type="spellEnd"/>
      <w:proofErr w:type="gramEnd"/>
      <w:r>
        <w:rPr>
          <w:i/>
          <w:lang w:val="en-US"/>
        </w:rPr>
        <w:t xml:space="preserve">=4 when CMR sharing is enabled. </w:t>
      </w:r>
    </w:p>
    <w:p w14:paraId="5BA67B26" w14:textId="45EA136A" w:rsidR="00960AB3" w:rsidRDefault="00960AB3" w:rsidP="00960AB3">
      <w:pPr>
        <w:pStyle w:val="0Maintext"/>
        <w:spacing w:after="0" w:afterAutospacing="0"/>
        <w:ind w:firstLine="0"/>
        <w:rPr>
          <w:i/>
          <w:lang w:val="en-US"/>
        </w:rPr>
      </w:pPr>
      <w:r>
        <w:rPr>
          <w:b/>
          <w:u w:val="single"/>
          <w:lang w:val="en-US"/>
        </w:rPr>
        <w:t xml:space="preserve">Proposal </w:t>
      </w:r>
      <w:r w:rsidR="00F754BC">
        <w:rPr>
          <w:b/>
          <w:u w:val="single"/>
          <w:lang w:val="en-US"/>
        </w:rPr>
        <w:t>27</w:t>
      </w:r>
      <w:r>
        <w:rPr>
          <w:b/>
          <w:u w:val="single"/>
          <w:lang w:val="en-US"/>
        </w:rPr>
        <w:t xml:space="preserve">: </w:t>
      </w:r>
      <w:r>
        <w:rPr>
          <w:i/>
          <w:lang w:val="en-US"/>
        </w:rPr>
        <w:t xml:space="preserve">Merge 23-7-3 with 23-7-2.  </w:t>
      </w:r>
    </w:p>
    <w:p w14:paraId="1CCF4FDA" w14:textId="222DB3D8" w:rsidR="00960AB3" w:rsidRDefault="00F754BC" w:rsidP="00960AB3">
      <w:pPr>
        <w:pStyle w:val="0Maintext"/>
        <w:spacing w:after="0" w:afterAutospacing="0"/>
        <w:ind w:firstLine="0"/>
        <w:rPr>
          <w:i/>
          <w:lang w:val="en-US"/>
        </w:rPr>
      </w:pPr>
      <w:r>
        <w:rPr>
          <w:b/>
          <w:u w:val="single"/>
          <w:lang w:val="en-US"/>
        </w:rPr>
        <w:t>Proposal 28</w:t>
      </w:r>
      <w:r w:rsidR="00960AB3">
        <w:rPr>
          <w:b/>
          <w:u w:val="single"/>
          <w:lang w:val="en-US"/>
        </w:rPr>
        <w:t xml:space="preserve">: </w:t>
      </w:r>
      <w:r w:rsidR="00960AB3">
        <w:rPr>
          <w:i/>
          <w:lang w:val="en-US"/>
        </w:rPr>
        <w:t xml:space="preserve">Support 23-7-4, i.e., the maximum number of CMR pairs </w:t>
      </w:r>
      <w:r w:rsidR="00960AB3">
        <w:rPr>
          <w:lang w:val="en-US"/>
        </w:rPr>
        <w:t>(</w:t>
      </w:r>
      <w:proofErr w:type="spellStart"/>
      <w:r w:rsidR="00960AB3">
        <w:rPr>
          <w:i/>
          <w:lang w:val="en-US"/>
        </w:rPr>
        <w:t>N</w:t>
      </w:r>
      <w:r w:rsidR="00960AB3">
        <w:rPr>
          <w:i/>
          <w:vertAlign w:val="subscript"/>
          <w:lang w:val="en-US"/>
        </w:rPr>
        <w:t>max</w:t>
      </w:r>
      <w:proofErr w:type="spellEnd"/>
      <w:r w:rsidR="00960AB3">
        <w:rPr>
          <w:lang w:val="en-US"/>
        </w:rPr>
        <w:t>),</w:t>
      </w:r>
      <w:r w:rsidR="00960AB3">
        <w:rPr>
          <w:i/>
          <w:lang w:val="en-US"/>
        </w:rPr>
        <w:t xml:space="preserve"> as UE optional feature</w:t>
      </w:r>
    </w:p>
    <w:p w14:paraId="58371903" w14:textId="483420B5" w:rsidR="00960AB3" w:rsidRDefault="00960AB3" w:rsidP="00960AB3">
      <w:pPr>
        <w:pStyle w:val="0Maintext"/>
        <w:numPr>
          <w:ilvl w:val="0"/>
          <w:numId w:val="19"/>
        </w:numPr>
        <w:spacing w:after="60" w:afterAutospacing="0"/>
        <w:rPr>
          <w:i/>
          <w:lang w:val="en-US"/>
        </w:rPr>
      </w:pPr>
      <w:r>
        <w:rPr>
          <w:i/>
          <w:lang w:val="en-US"/>
        </w:rPr>
        <w:t xml:space="preserve">Support </w:t>
      </w:r>
      <w:proofErr w:type="spellStart"/>
      <w:r>
        <w:rPr>
          <w:i/>
          <w:lang w:val="en-US"/>
        </w:rPr>
        <w:t>N</w:t>
      </w:r>
      <w:r>
        <w:rPr>
          <w:i/>
          <w:vertAlign w:val="subscript"/>
          <w:lang w:val="en-US"/>
        </w:rPr>
        <w:t>max</w:t>
      </w:r>
      <w:proofErr w:type="spellEnd"/>
      <w:r>
        <w:rPr>
          <w:i/>
          <w:lang w:val="en-US"/>
        </w:rPr>
        <w:t>=2 as UE optional feature</w:t>
      </w:r>
    </w:p>
    <w:p w14:paraId="54C7787B" w14:textId="33C69CA4" w:rsidR="00960AB3" w:rsidRDefault="00960AB3" w:rsidP="00960AB3">
      <w:pPr>
        <w:pStyle w:val="0Maintext"/>
        <w:spacing w:after="0" w:afterAutospacing="0"/>
        <w:ind w:firstLine="0"/>
        <w:rPr>
          <w:i/>
          <w:lang w:val="en-US"/>
        </w:rPr>
      </w:pPr>
      <w:r>
        <w:rPr>
          <w:b/>
          <w:u w:val="single"/>
          <w:lang w:val="en-US"/>
        </w:rPr>
        <w:t xml:space="preserve">Proposal </w:t>
      </w:r>
      <w:r w:rsidR="00F754BC">
        <w:rPr>
          <w:b/>
          <w:u w:val="single"/>
          <w:lang w:val="en-US"/>
        </w:rPr>
        <w:t>29</w:t>
      </w:r>
      <w:r>
        <w:rPr>
          <w:b/>
          <w:u w:val="single"/>
          <w:lang w:val="en-US"/>
        </w:rPr>
        <w:t xml:space="preserve">: </w:t>
      </w:r>
      <w:r>
        <w:rPr>
          <w:i/>
          <w:lang w:val="en-US"/>
        </w:rPr>
        <w:t>Support 23-7-5, i.e., whether two CMRs from a CMR pair configured for a NCJT measurement hypothesis can be used for Single-TRP measurement hypotheses, as UE optional feature for FR2.</w:t>
      </w:r>
    </w:p>
    <w:p w14:paraId="0365F236" w14:textId="26BE2D6C" w:rsidR="00960AB3" w:rsidRDefault="00960AB3" w:rsidP="00960AB3">
      <w:pPr>
        <w:pStyle w:val="0Maintext"/>
        <w:spacing w:after="0" w:afterAutospacing="0"/>
        <w:ind w:firstLine="0"/>
        <w:rPr>
          <w:i/>
          <w:lang w:val="en-US"/>
        </w:rPr>
      </w:pPr>
      <w:r>
        <w:rPr>
          <w:b/>
          <w:u w:val="single"/>
          <w:lang w:val="en-US"/>
        </w:rPr>
        <w:t xml:space="preserve">Proposal </w:t>
      </w:r>
      <w:r w:rsidR="00F754BC">
        <w:rPr>
          <w:b/>
          <w:u w:val="single"/>
          <w:lang w:val="en-US"/>
        </w:rPr>
        <w:t>30</w:t>
      </w:r>
      <w:r>
        <w:rPr>
          <w:b/>
          <w:u w:val="single"/>
          <w:lang w:val="en-US"/>
        </w:rPr>
        <w:t>:</w:t>
      </w:r>
      <w:r>
        <w:rPr>
          <w:i/>
          <w:lang w:val="en-US"/>
        </w:rPr>
        <w:t xml:space="preserve"> Support CSI report based on Mode 1 (Option 1) with X=1,</w:t>
      </w:r>
      <w:r w:rsidR="006F460D">
        <w:rPr>
          <w:i/>
          <w:lang w:val="en-US"/>
        </w:rPr>
        <w:t xml:space="preserve"> </w:t>
      </w:r>
      <w:r>
        <w:rPr>
          <w:i/>
          <w:lang w:val="en-US"/>
        </w:rPr>
        <w:t xml:space="preserve">2 as UE optional feature. </w:t>
      </w:r>
    </w:p>
    <w:p w14:paraId="0ACB6FD8" w14:textId="77777777" w:rsidR="00F86704" w:rsidRPr="00FA41A7" w:rsidRDefault="00F86704" w:rsidP="00F86704">
      <w:pPr>
        <w:pStyle w:val="0Maintext"/>
        <w:spacing w:after="60" w:afterAutospacing="0"/>
        <w:ind w:firstLine="0"/>
        <w:rPr>
          <w:i/>
          <w:lang w:val="en-US" w:eastAsia="ko-KR"/>
        </w:rPr>
      </w:pPr>
      <w:r w:rsidRPr="00FA41A7">
        <w:rPr>
          <w:b/>
          <w:u w:val="single"/>
          <w:lang w:val="en-US" w:eastAsia="ko-KR"/>
        </w:rPr>
        <w:t xml:space="preserve">Proposal </w:t>
      </w:r>
      <w:r>
        <w:rPr>
          <w:b/>
          <w:u w:val="single"/>
          <w:lang w:val="en-US" w:eastAsia="ko-KR"/>
        </w:rPr>
        <w:t>31</w:t>
      </w:r>
      <w:r w:rsidRPr="00FA41A7">
        <w:rPr>
          <w:u w:val="single"/>
          <w:lang w:val="en-US" w:eastAsia="ko-KR"/>
        </w:rPr>
        <w:t>:</w:t>
      </w:r>
      <w:r>
        <w:rPr>
          <w:i/>
          <w:lang w:val="en-US" w:eastAsia="ko-KR"/>
        </w:rPr>
        <w:t xml:space="preserve"> add the following components</w:t>
      </w:r>
    </w:p>
    <w:p w14:paraId="398E562F" w14:textId="77777777" w:rsidR="00F86704" w:rsidRPr="00FA41A7" w:rsidRDefault="00F86704" w:rsidP="00F86704">
      <w:pPr>
        <w:pStyle w:val="0Maintext"/>
        <w:numPr>
          <w:ilvl w:val="0"/>
          <w:numId w:val="16"/>
        </w:numPr>
        <w:spacing w:after="60" w:afterAutospacing="0"/>
        <w:rPr>
          <w:i/>
          <w:lang w:val="en-US" w:eastAsia="ko-KR"/>
        </w:rPr>
      </w:pPr>
      <w:r w:rsidRPr="00FA41A7">
        <w:rPr>
          <w:i/>
          <w:lang w:val="en-US" w:eastAsia="ko-KR"/>
        </w:rPr>
        <w:t>FG 23-9-1:</w:t>
      </w:r>
      <w:r>
        <w:rPr>
          <w:i/>
          <w:lang w:val="en-US" w:eastAsia="ko-KR"/>
        </w:rPr>
        <w:t xml:space="preserve"> basis FG on Rel. 17 codebook</w:t>
      </w:r>
    </w:p>
    <w:p w14:paraId="248D2311" w14:textId="77777777" w:rsidR="00F86704" w:rsidRPr="00C502FD" w:rsidRDefault="00F86704" w:rsidP="00F86704">
      <w:pPr>
        <w:pStyle w:val="0Maintext"/>
        <w:numPr>
          <w:ilvl w:val="1"/>
          <w:numId w:val="16"/>
        </w:numPr>
        <w:spacing w:after="60" w:afterAutospacing="0"/>
        <w:rPr>
          <w:i/>
          <w:lang w:val="en-US" w:eastAsia="ko-KR"/>
        </w:rPr>
      </w:pPr>
      <w:r w:rsidRPr="00C502FD">
        <w:rPr>
          <w:i/>
          <w:lang w:val="en-US" w:eastAsia="ko-KR"/>
        </w:rPr>
        <w:t xml:space="preserve">Support for rank 1-2, and </w:t>
      </w:r>
    </w:p>
    <w:p w14:paraId="5586FC6C" w14:textId="77777777" w:rsidR="00F86704" w:rsidRPr="00C502FD" w:rsidRDefault="00F86704" w:rsidP="00F86704">
      <w:pPr>
        <w:pStyle w:val="0Maintext"/>
        <w:numPr>
          <w:ilvl w:val="1"/>
          <w:numId w:val="16"/>
        </w:numPr>
        <w:spacing w:after="60" w:afterAutospacing="0"/>
        <w:rPr>
          <w:i/>
          <w:lang w:val="en-US" w:eastAsia="ko-KR"/>
        </w:rPr>
      </w:pPr>
      <w:r w:rsidRPr="00C502FD">
        <w:rPr>
          <w:i/>
          <w:lang w:val="en-US" w:eastAsia="ko-KR"/>
        </w:rPr>
        <w:t>Support parameter combinations with M=1</w:t>
      </w:r>
    </w:p>
    <w:p w14:paraId="368E8C62" w14:textId="77777777" w:rsidR="00F86704" w:rsidRPr="00FA41A7" w:rsidRDefault="00F86704" w:rsidP="00F86704">
      <w:pPr>
        <w:pStyle w:val="0Maintext"/>
        <w:numPr>
          <w:ilvl w:val="0"/>
          <w:numId w:val="16"/>
        </w:numPr>
        <w:spacing w:after="60" w:afterAutospacing="0"/>
        <w:rPr>
          <w:i/>
          <w:lang w:val="en-US" w:eastAsia="ko-KR"/>
        </w:rPr>
      </w:pPr>
      <w:r w:rsidRPr="00FA41A7">
        <w:rPr>
          <w:i/>
          <w:lang w:val="en-US" w:eastAsia="ko-KR"/>
        </w:rPr>
        <w:t>FG 23-9-2:</w:t>
      </w:r>
      <w:r w:rsidRPr="00FC7860">
        <w:rPr>
          <w:i/>
          <w:lang w:val="en-US" w:eastAsia="ko-KR"/>
        </w:rPr>
        <w:t xml:space="preserve"> </w:t>
      </w:r>
      <w:r>
        <w:rPr>
          <w:i/>
          <w:lang w:val="en-US" w:eastAsia="ko-KR"/>
        </w:rPr>
        <w:t>support of M=2</w:t>
      </w:r>
      <w:bookmarkStart w:id="2" w:name="_GoBack"/>
      <w:bookmarkEnd w:id="2"/>
    </w:p>
    <w:p w14:paraId="15AC5A94" w14:textId="77777777" w:rsidR="00F86704" w:rsidRPr="00F86704" w:rsidRDefault="00F86704" w:rsidP="00F86704">
      <w:pPr>
        <w:pStyle w:val="a4"/>
        <w:numPr>
          <w:ilvl w:val="1"/>
          <w:numId w:val="16"/>
        </w:numPr>
        <w:spacing w:after="60"/>
        <w:ind w:leftChars="0"/>
        <w:rPr>
          <w:i/>
          <w:lang w:val="en-US" w:eastAsia="ko-KR"/>
        </w:rPr>
      </w:pPr>
      <w:r w:rsidRPr="00C502FD">
        <w:rPr>
          <w:rFonts w:cs="바탕"/>
          <w:i/>
          <w:sz w:val="20"/>
          <w:lang w:val="en-US" w:eastAsia="ko-KR"/>
        </w:rPr>
        <w:t>We only support Component 2 as “Support parameter combinations with M=2” and delete other Components.</w:t>
      </w:r>
    </w:p>
    <w:p w14:paraId="101BA47A" w14:textId="77777777" w:rsidR="00F86704" w:rsidRPr="00F86704" w:rsidRDefault="00F86704" w:rsidP="00F86704">
      <w:pPr>
        <w:pStyle w:val="a4"/>
        <w:numPr>
          <w:ilvl w:val="1"/>
          <w:numId w:val="16"/>
        </w:numPr>
        <w:spacing w:after="60"/>
        <w:ind w:leftChars="0"/>
        <w:rPr>
          <w:i/>
          <w:sz w:val="20"/>
          <w:lang w:val="en-US" w:eastAsia="ko-KR"/>
        </w:rPr>
      </w:pPr>
      <w:r w:rsidRPr="00F86704">
        <w:rPr>
          <w:i/>
          <w:sz w:val="20"/>
          <w:lang w:val="en-US" w:eastAsia="ko-KR"/>
        </w:rPr>
        <w:t>Support max value of #CSI-RS ports for which M=2 is supported by the UE</w:t>
      </w:r>
    </w:p>
    <w:p w14:paraId="3CC2FE50" w14:textId="77777777" w:rsidR="00046C76" w:rsidRPr="00F86704" w:rsidRDefault="00046C76"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6EB66029" w14:textId="5395FFF3" w:rsidR="00571C0A" w:rsidRDefault="00D67D17" w:rsidP="00D67D17">
      <w:pPr>
        <w:pStyle w:val="2222"/>
        <w:numPr>
          <w:ilvl w:val="0"/>
          <w:numId w:val="5"/>
        </w:numPr>
        <w:spacing w:after="120" w:line="288" w:lineRule="auto"/>
        <w:ind w:firstLineChars="0"/>
        <w:rPr>
          <w:sz w:val="20"/>
          <w:lang w:val="en-US" w:eastAsia="ko-KR"/>
        </w:rPr>
      </w:pPr>
      <w:r>
        <w:rPr>
          <w:sz w:val="20"/>
          <w:lang w:val="en-US" w:eastAsia="ko-KR"/>
        </w:rPr>
        <w:t>R1-2108679, “</w:t>
      </w:r>
      <w:r w:rsidRPr="00D67D17">
        <w:rPr>
          <w:sz w:val="20"/>
          <w:lang w:val="en-US" w:eastAsia="ko-KR"/>
        </w:rPr>
        <w:t>Preliminary RAN1 UE features list for Rel-17 NR</w:t>
      </w:r>
      <w:r>
        <w:rPr>
          <w:sz w:val="20"/>
          <w:lang w:val="en-US" w:eastAsia="ko-KR"/>
        </w:rPr>
        <w:t xml:space="preserve">”, </w:t>
      </w:r>
      <w:r w:rsidRPr="00D67D17">
        <w:rPr>
          <w:sz w:val="20"/>
          <w:lang w:val="en-US" w:eastAsia="ko-KR"/>
        </w:rPr>
        <w:t>AT&amp;T, NTT DOCOMO, INC.</w:t>
      </w:r>
    </w:p>
    <w:p w14:paraId="3C88F79A" w14:textId="1B706B56" w:rsidR="00AC6A04" w:rsidRPr="00AC0357" w:rsidRDefault="00AC6A04" w:rsidP="00AC6A04">
      <w:pPr>
        <w:pStyle w:val="2222"/>
        <w:numPr>
          <w:ilvl w:val="0"/>
          <w:numId w:val="5"/>
        </w:numPr>
        <w:spacing w:after="120" w:line="288" w:lineRule="auto"/>
        <w:ind w:firstLineChars="0"/>
        <w:rPr>
          <w:sz w:val="20"/>
          <w:lang w:val="en-US" w:eastAsia="ko-KR"/>
        </w:rPr>
      </w:pPr>
      <w:r>
        <w:rPr>
          <w:sz w:val="20"/>
          <w:lang w:val="en-US" w:eastAsia="ko-KR"/>
        </w:rPr>
        <w:t>R1-2109474, “</w:t>
      </w:r>
      <w:r w:rsidRPr="00AC6A04">
        <w:rPr>
          <w:sz w:val="20"/>
          <w:lang w:val="en-US" w:eastAsia="ko-KR"/>
        </w:rPr>
        <w:t>Views on Rel-17 CSI enhancements</w:t>
      </w:r>
      <w:r>
        <w:rPr>
          <w:sz w:val="20"/>
          <w:lang w:val="en-US" w:eastAsia="ko-KR"/>
        </w:rPr>
        <w:t>”, Samsung</w:t>
      </w:r>
    </w:p>
    <w:sectPr w:rsidR="00AC6A04" w:rsidRPr="00AC0357"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DCE7D" w14:textId="77777777" w:rsidR="000D7E90" w:rsidRDefault="000D7E90">
      <w:r>
        <w:separator/>
      </w:r>
    </w:p>
  </w:endnote>
  <w:endnote w:type="continuationSeparator" w:id="0">
    <w:p w14:paraId="72B12187" w14:textId="77777777" w:rsidR="000D7E90" w:rsidRDefault="000D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7CA1B" w14:textId="77777777" w:rsidR="000D7E90" w:rsidRDefault="000D7E90">
      <w:r>
        <w:separator/>
      </w:r>
    </w:p>
  </w:footnote>
  <w:footnote w:type="continuationSeparator" w:id="0">
    <w:p w14:paraId="4A15FC59" w14:textId="77777777" w:rsidR="000D7E90" w:rsidRDefault="000D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04316" w:rsidRDefault="0020431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3F90"/>
    <w:multiLevelType w:val="hybridMultilevel"/>
    <w:tmpl w:val="12F0EBD2"/>
    <w:lvl w:ilvl="0" w:tplc="04090001">
      <w:start w:val="1"/>
      <w:numFmt w:val="bullet"/>
      <w:lvlText w:val=""/>
      <w:lvlJc w:val="left"/>
      <w:pPr>
        <w:ind w:left="875" w:hanging="400"/>
      </w:pPr>
      <w:rPr>
        <w:rFonts w:ascii="Symbol" w:hAnsi="Symbol" w:hint="default"/>
      </w:rPr>
    </w:lvl>
    <w:lvl w:ilvl="1" w:tplc="04090003">
      <w:start w:val="1"/>
      <w:numFmt w:val="bullet"/>
      <w:lvlText w:val=""/>
      <w:lvlJc w:val="left"/>
      <w:pPr>
        <w:ind w:left="1275" w:hanging="400"/>
      </w:pPr>
      <w:rPr>
        <w:rFonts w:ascii="Wingdings" w:hAnsi="Wingdings" w:hint="default"/>
      </w:rPr>
    </w:lvl>
    <w:lvl w:ilvl="2" w:tplc="04090005">
      <w:start w:val="1"/>
      <w:numFmt w:val="bullet"/>
      <w:lvlText w:val=""/>
      <w:lvlJc w:val="left"/>
      <w:pPr>
        <w:ind w:left="1675" w:hanging="400"/>
      </w:pPr>
      <w:rPr>
        <w:rFonts w:ascii="Wingdings" w:hAnsi="Wingdings" w:hint="default"/>
      </w:rPr>
    </w:lvl>
    <w:lvl w:ilvl="3" w:tplc="04090001">
      <w:start w:val="1"/>
      <w:numFmt w:val="bullet"/>
      <w:lvlText w:val=""/>
      <w:lvlJc w:val="left"/>
      <w:pPr>
        <w:ind w:left="2075" w:hanging="400"/>
      </w:pPr>
      <w:rPr>
        <w:rFonts w:ascii="Wingdings" w:hAnsi="Wingdings" w:hint="default"/>
      </w:rPr>
    </w:lvl>
    <w:lvl w:ilvl="4" w:tplc="04090003">
      <w:start w:val="1"/>
      <w:numFmt w:val="bullet"/>
      <w:lvlText w:val=""/>
      <w:lvlJc w:val="left"/>
      <w:pPr>
        <w:ind w:left="2475" w:hanging="400"/>
      </w:pPr>
      <w:rPr>
        <w:rFonts w:ascii="Wingdings" w:hAnsi="Wingdings" w:hint="default"/>
      </w:rPr>
    </w:lvl>
    <w:lvl w:ilvl="5" w:tplc="04090005">
      <w:start w:val="1"/>
      <w:numFmt w:val="bullet"/>
      <w:lvlText w:val=""/>
      <w:lvlJc w:val="left"/>
      <w:pPr>
        <w:ind w:left="2875" w:hanging="400"/>
      </w:pPr>
      <w:rPr>
        <w:rFonts w:ascii="Wingdings" w:hAnsi="Wingdings" w:hint="default"/>
      </w:rPr>
    </w:lvl>
    <w:lvl w:ilvl="6" w:tplc="04090001">
      <w:start w:val="1"/>
      <w:numFmt w:val="bullet"/>
      <w:lvlText w:val=""/>
      <w:lvlJc w:val="left"/>
      <w:pPr>
        <w:ind w:left="3275" w:hanging="400"/>
      </w:pPr>
      <w:rPr>
        <w:rFonts w:ascii="Wingdings" w:hAnsi="Wingdings" w:hint="default"/>
      </w:rPr>
    </w:lvl>
    <w:lvl w:ilvl="7" w:tplc="04090003">
      <w:start w:val="1"/>
      <w:numFmt w:val="bullet"/>
      <w:lvlText w:val=""/>
      <w:lvlJc w:val="left"/>
      <w:pPr>
        <w:ind w:left="3675" w:hanging="400"/>
      </w:pPr>
      <w:rPr>
        <w:rFonts w:ascii="Wingdings" w:hAnsi="Wingdings" w:hint="default"/>
      </w:rPr>
    </w:lvl>
    <w:lvl w:ilvl="8" w:tplc="04090005">
      <w:start w:val="1"/>
      <w:numFmt w:val="bullet"/>
      <w:lvlText w:val=""/>
      <w:lvlJc w:val="left"/>
      <w:pPr>
        <w:ind w:left="4075" w:hanging="400"/>
      </w:pPr>
      <w:rPr>
        <w:rFonts w:ascii="Wingdings" w:hAnsi="Wingdings" w:hint="default"/>
      </w:rPr>
    </w:lvl>
  </w:abstractNum>
  <w:abstractNum w:abstractNumId="1" w15:restartNumberingAfterBreak="0">
    <w:nsid w:val="021802CB"/>
    <w:multiLevelType w:val="hybridMultilevel"/>
    <w:tmpl w:val="61F44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075EC"/>
    <w:multiLevelType w:val="hybridMultilevel"/>
    <w:tmpl w:val="E9F62544"/>
    <w:lvl w:ilvl="0" w:tplc="2E640270">
      <w:start w:val="5"/>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7977C6"/>
    <w:multiLevelType w:val="hybridMultilevel"/>
    <w:tmpl w:val="4D865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94F4C85"/>
    <w:multiLevelType w:val="hybridMultilevel"/>
    <w:tmpl w:val="C2327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4F4D7A"/>
    <w:multiLevelType w:val="hybridMultilevel"/>
    <w:tmpl w:val="00E00086"/>
    <w:lvl w:ilvl="0" w:tplc="C28C0696">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F4A3A"/>
    <w:multiLevelType w:val="hybridMultilevel"/>
    <w:tmpl w:val="EA9E3602"/>
    <w:lvl w:ilvl="0" w:tplc="6E0AF71E">
      <w:start w:val="1"/>
      <w:numFmt w:val="bullet"/>
      <w:lvlText w:val=""/>
      <w:lvlJc w:val="left"/>
      <w:pPr>
        <w:ind w:left="2360" w:hanging="400"/>
      </w:pPr>
      <w:rPr>
        <w:rFonts w:ascii="Wingdings" w:hAnsi="Wingdings" w:hint="default"/>
      </w:rPr>
    </w:lvl>
    <w:lvl w:ilvl="1" w:tplc="04090003">
      <w:start w:val="1"/>
      <w:numFmt w:val="bullet"/>
      <w:lvlText w:val="o"/>
      <w:lvlJc w:val="left"/>
      <w:pPr>
        <w:ind w:left="2760" w:hanging="400"/>
      </w:pPr>
      <w:rPr>
        <w:rFonts w:ascii="Courier New" w:hAnsi="Courier New" w:cs="Courier New"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434318B0"/>
    <w:multiLevelType w:val="hybridMultilevel"/>
    <w:tmpl w:val="8FEA7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62ECC"/>
    <w:multiLevelType w:val="hybridMultilevel"/>
    <w:tmpl w:val="F6CC7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7"/>
  </w:num>
  <w:num w:numId="3">
    <w:abstractNumId w:val="13"/>
  </w:num>
  <w:num w:numId="4">
    <w:abstractNumId w:val="17"/>
  </w:num>
  <w:num w:numId="5">
    <w:abstractNumId w:val="3"/>
  </w:num>
  <w:num w:numId="6">
    <w:abstractNumId w:val="2"/>
  </w:num>
  <w:num w:numId="7">
    <w:abstractNumId w:val="14"/>
  </w:num>
  <w:num w:numId="8">
    <w:abstractNumId w:val="1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9"/>
  </w:num>
  <w:num w:numId="13">
    <w:abstractNumId w:val="8"/>
  </w:num>
  <w:num w:numId="14">
    <w:abstractNumId w:val="16"/>
  </w:num>
  <w:num w:numId="15">
    <w:abstractNumId w:val="11"/>
  </w:num>
  <w:num w:numId="16">
    <w:abstractNumId w:val="1"/>
  </w:num>
  <w:num w:numId="17">
    <w:abstractNumId w:val="6"/>
  </w:num>
  <w:num w:numId="18">
    <w:abstractNumId w:val="10"/>
  </w:num>
  <w:num w:numId="19">
    <w:abstractNumId w:val="0"/>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279"/>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923"/>
    <w:rsid w:val="00AD3CDF"/>
    <w:rsid w:val="00AD3DB5"/>
    <w:rsid w:val="00AD4B19"/>
    <w:rsid w:val="00AD557B"/>
    <w:rsid w:val="00AD568E"/>
    <w:rsid w:val="00AD5B83"/>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9A9"/>
    <w:rsid w:val="00D84223"/>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DD6"/>
    <w:rsid w:val="00F12FB8"/>
    <w:rsid w:val="00F133E1"/>
    <w:rsid w:val="00F13588"/>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275FA-247F-4245-A5AE-36E4A044D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3288</Words>
  <Characters>18743</Characters>
  <Application>Microsoft Office Word</Application>
  <DocSecurity>0</DocSecurity>
  <Lines>156</Lines>
  <Paragraphs>43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15</cp:revision>
  <cp:lastPrinted>2017-03-24T05:34:00Z</cp:lastPrinted>
  <dcterms:created xsi:type="dcterms:W3CDTF">2021-11-04T23:35:00Z</dcterms:created>
  <dcterms:modified xsi:type="dcterms:W3CDTF">2021-11-05T02:13:00Z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